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28FC7" w14:textId="3B776405" w:rsidR="003B463D" w:rsidRPr="00692DEB" w:rsidRDefault="003B463D" w:rsidP="003B463D">
      <w:pPr>
        <w:pStyle w:val="CRCoverPage"/>
        <w:outlineLvl w:val="0"/>
        <w:rPr>
          <w:b/>
          <w:sz w:val="24"/>
          <w:lang w:val="en-US"/>
        </w:rPr>
      </w:pPr>
      <w:r w:rsidRPr="00692DEB">
        <w:rPr>
          <w:rFonts w:cs="Arial"/>
          <w:b/>
          <w:sz w:val="24"/>
          <w:lang w:val="en-US"/>
        </w:rPr>
        <w:t>3GPP TSG RAN WG2 Meeting #11</w:t>
      </w:r>
      <w:r>
        <w:rPr>
          <w:rFonts w:cs="Arial"/>
          <w:b/>
          <w:sz w:val="24"/>
          <w:lang w:val="en-US"/>
        </w:rPr>
        <w:t>5</w:t>
      </w:r>
      <w:r w:rsidRPr="00692DEB">
        <w:rPr>
          <w:rFonts w:cs="Arial"/>
          <w:b/>
          <w:sz w:val="24"/>
          <w:lang w:val="en-US"/>
        </w:rPr>
        <w:t xml:space="preserve">-e      </w:t>
      </w:r>
      <w:r w:rsidRPr="00692DEB">
        <w:rPr>
          <w:rFonts w:cs="Arial"/>
          <w:b/>
          <w:sz w:val="24"/>
          <w:lang w:val="en-US"/>
        </w:rPr>
        <w:tab/>
        <w:t xml:space="preserve">               </w:t>
      </w:r>
      <w:r>
        <w:rPr>
          <w:rFonts w:cs="Arial"/>
          <w:b/>
          <w:sz w:val="24"/>
          <w:lang w:val="en-US"/>
        </w:rPr>
        <w:t xml:space="preserve">                                    </w:t>
      </w:r>
      <w:r w:rsidRPr="009C6F8A">
        <w:rPr>
          <w:rFonts w:cs="Arial"/>
          <w:b/>
          <w:sz w:val="24"/>
          <w:lang w:val="en-US"/>
        </w:rPr>
        <w:t>R2-210</w:t>
      </w:r>
      <w:r w:rsidR="00AC1247">
        <w:rPr>
          <w:rFonts w:cs="Arial"/>
          <w:b/>
          <w:sz w:val="24"/>
          <w:lang w:val="en-US"/>
        </w:rPr>
        <w:t>8675</w:t>
      </w:r>
      <w:r w:rsidRPr="00692DEB">
        <w:rPr>
          <w:rFonts w:cs="Arial"/>
          <w:b/>
          <w:sz w:val="24"/>
          <w:lang w:val="en-US"/>
        </w:rPr>
        <w:br/>
      </w:r>
      <w:r w:rsidRPr="00692DEB">
        <w:rPr>
          <w:b/>
          <w:sz w:val="24"/>
          <w:szCs w:val="24"/>
          <w:lang w:val="en-US"/>
        </w:rPr>
        <w:t xml:space="preserve">E-Conference, </w:t>
      </w:r>
      <w:r>
        <w:rPr>
          <w:b/>
          <w:sz w:val="24"/>
          <w:szCs w:val="24"/>
          <w:lang w:val="en-US"/>
        </w:rPr>
        <w:t>9</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27</w:t>
      </w:r>
      <w:r>
        <w:rPr>
          <w:b/>
          <w:sz w:val="24"/>
          <w:szCs w:val="24"/>
          <w:vertAlign w:val="superscript"/>
          <w:lang w:val="en-US"/>
        </w:rPr>
        <w:t>th</w:t>
      </w:r>
      <w:r>
        <w:rPr>
          <w:b/>
          <w:sz w:val="24"/>
          <w:szCs w:val="24"/>
          <w:lang w:val="en-US"/>
        </w:rPr>
        <w:t xml:space="preserve"> August</w:t>
      </w:r>
      <w:r w:rsidRPr="00692DEB">
        <w:rPr>
          <w:b/>
          <w:sz w:val="24"/>
          <w:szCs w:val="24"/>
          <w:lang w:val="en-US"/>
        </w:rPr>
        <w:t xml:space="preserve"> 202</w:t>
      </w:r>
      <w:r>
        <w:rPr>
          <w:b/>
          <w:sz w:val="24"/>
          <w:szCs w:val="24"/>
          <w:lang w:val="en-US"/>
        </w:rPr>
        <w:t>1</w:t>
      </w:r>
      <w:r w:rsidRPr="00692DEB">
        <w:rPr>
          <w:b/>
          <w:sz w:val="24"/>
          <w:szCs w:val="24"/>
          <w:lang w:val="en-US"/>
        </w:rPr>
        <w:t xml:space="preserve">                             </w:t>
      </w:r>
    </w:p>
    <w:p w14:paraId="45DA5D26" w14:textId="6831D2BD" w:rsidR="002F3E67" w:rsidRPr="00BB5A3A" w:rsidRDefault="002F3E67" w:rsidP="00A508C9">
      <w:pPr>
        <w:tabs>
          <w:tab w:val="right" w:pos="9639"/>
        </w:tabs>
        <w:rPr>
          <w:rFonts w:ascii="Arial" w:eastAsia="SimSun" w:hAnsi="Arial"/>
          <w:b/>
          <w:noProof/>
          <w:sz w:val="24"/>
        </w:rPr>
      </w:pPr>
      <w:r w:rsidRPr="00BB5A3A">
        <w:rPr>
          <w:rFonts w:ascii="Arial" w:eastAsia="SimSun" w:hAnsi="Arial"/>
          <w:b/>
          <w:noProof/>
          <w:sz w:val="24"/>
        </w:rPr>
        <w:tab/>
      </w:r>
    </w:p>
    <w:p w14:paraId="653464E7" w14:textId="77777777" w:rsidR="004F2D69" w:rsidRPr="00AD7B95" w:rsidRDefault="004F2D69" w:rsidP="00C25EFA">
      <w:pPr>
        <w:jc w:val="both"/>
        <w:rPr>
          <w:rFonts w:ascii="Arial" w:hAnsi="Arial" w:cs="Arial"/>
        </w:rPr>
      </w:pPr>
    </w:p>
    <w:p w14:paraId="260FD38D" w14:textId="38A2240E" w:rsidR="00C23E59" w:rsidRPr="008A4BF7" w:rsidRDefault="00C23E59" w:rsidP="00C23E59">
      <w:pPr>
        <w:spacing w:after="60"/>
        <w:ind w:left="1985" w:hanging="1985"/>
        <w:jc w:val="both"/>
        <w:rPr>
          <w:rFonts w:ascii="Arial" w:hAnsi="Arial" w:cs="Arial"/>
          <w:b/>
        </w:rPr>
      </w:pPr>
      <w:r>
        <w:rPr>
          <w:rFonts w:ascii="Arial" w:hAnsi="Arial" w:cs="Arial"/>
          <w:b/>
        </w:rPr>
        <w:t>Title:</w:t>
      </w:r>
      <w:r>
        <w:rPr>
          <w:rFonts w:ascii="Arial" w:hAnsi="Arial" w:cs="Arial"/>
          <w:b/>
        </w:rPr>
        <w:tab/>
      </w:r>
      <w:r w:rsidR="00E45C01" w:rsidRPr="00CB549F">
        <w:rPr>
          <w:rFonts w:ascii="Arial" w:hAnsi="Arial" w:cs="Arial"/>
          <w:b/>
          <w:color w:val="FF0000"/>
        </w:rPr>
        <w:t xml:space="preserve">[Draft] </w:t>
      </w:r>
      <w:r w:rsidR="00A15741">
        <w:rPr>
          <w:rFonts w:ascii="Arial" w:hAnsi="Arial" w:cs="Arial"/>
          <w:b/>
        </w:rPr>
        <w:t xml:space="preserve">Relay </w:t>
      </w:r>
      <w:r w:rsidR="00C76B17" w:rsidRPr="00C76B17">
        <w:rPr>
          <w:rFonts w:ascii="Arial" w:hAnsi="Arial" w:cs="Arial"/>
          <w:b/>
        </w:rPr>
        <w:t xml:space="preserve">LS </w:t>
      </w:r>
      <w:r w:rsidR="00A15741">
        <w:rPr>
          <w:rFonts w:ascii="Arial" w:hAnsi="Arial" w:cs="Arial"/>
          <w:b/>
        </w:rPr>
        <w:t>on</w:t>
      </w:r>
      <w:r w:rsidR="00C76B17" w:rsidRPr="00C76B17">
        <w:rPr>
          <w:rFonts w:ascii="Arial" w:hAnsi="Arial" w:cs="Arial"/>
          <w:b/>
        </w:rPr>
        <w:t xml:space="preserve"> </w:t>
      </w:r>
      <w:r w:rsidR="00C82E65" w:rsidRPr="00C82E65">
        <w:rPr>
          <w:rFonts w:ascii="Arial" w:hAnsi="Arial" w:cs="Arial" w:hint="eastAsia"/>
          <w:b/>
        </w:rPr>
        <w:t>RAN dependency issues</w:t>
      </w:r>
      <w:r w:rsidR="00C82E65" w:rsidRPr="00C82E65">
        <w:rPr>
          <w:rFonts w:ascii="Arial" w:hAnsi="Arial" w:cs="Arial"/>
          <w:b/>
        </w:rPr>
        <w:t xml:space="preserve"> for </w:t>
      </w:r>
      <w:r w:rsidR="00C82E65" w:rsidRPr="00C82E65">
        <w:rPr>
          <w:rFonts w:ascii="Arial" w:hAnsi="Arial" w:cs="Arial" w:hint="eastAsia"/>
          <w:b/>
        </w:rPr>
        <w:t xml:space="preserve">5G </w:t>
      </w:r>
      <w:r w:rsidR="00C82E65" w:rsidRPr="00C82E65">
        <w:rPr>
          <w:rFonts w:ascii="Arial" w:hAnsi="Arial" w:cs="Arial"/>
          <w:b/>
        </w:rPr>
        <w:t>ProSe</w:t>
      </w:r>
    </w:p>
    <w:p w14:paraId="483395B3" w14:textId="4DD18E9B" w:rsidR="00C23E59" w:rsidRDefault="00C23E59" w:rsidP="00C23E59">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4C6B97">
        <w:rPr>
          <w:rFonts w:ascii="Arial" w:hAnsi="Arial" w:cs="Arial"/>
          <w:bCs/>
        </w:rPr>
        <w:t>R</w:t>
      </w:r>
      <w:r w:rsidR="00065D92">
        <w:rPr>
          <w:rFonts w:ascii="Arial" w:hAnsi="Arial" w:cs="Arial"/>
          <w:bCs/>
        </w:rPr>
        <w:t>2</w:t>
      </w:r>
      <w:r w:rsidR="004C6B97">
        <w:rPr>
          <w:rFonts w:ascii="Arial" w:hAnsi="Arial" w:cs="Arial"/>
          <w:bCs/>
        </w:rPr>
        <w:t>-2</w:t>
      </w:r>
      <w:r w:rsidR="00065D92">
        <w:rPr>
          <w:rFonts w:ascii="Arial" w:hAnsi="Arial" w:cs="Arial"/>
          <w:bCs/>
        </w:rPr>
        <w:t>106967</w:t>
      </w:r>
      <w:r w:rsidR="008A4BF7" w:rsidRPr="00830721" w:rsidDel="008A4BF7">
        <w:rPr>
          <w:rFonts w:ascii="Arial" w:hAnsi="Arial" w:cs="Arial"/>
          <w:bCs/>
        </w:rPr>
        <w:t xml:space="preserve"> </w:t>
      </w:r>
      <w:r w:rsidR="00830721">
        <w:rPr>
          <w:rFonts w:ascii="Arial" w:hAnsi="Arial" w:cs="Arial"/>
          <w:bCs/>
        </w:rPr>
        <w:t>(</w:t>
      </w:r>
      <w:r w:rsidR="00DE151B" w:rsidRPr="00DE151B">
        <w:rPr>
          <w:rFonts w:ascii="Arial" w:hAnsi="Arial" w:cs="Arial"/>
          <w:bCs/>
        </w:rPr>
        <w:t>S2-2</w:t>
      </w:r>
      <w:r w:rsidR="00DE151B" w:rsidRPr="00DE151B">
        <w:rPr>
          <w:rFonts w:ascii="Arial" w:hAnsi="Arial" w:cs="Arial" w:hint="eastAsia"/>
          <w:bCs/>
        </w:rPr>
        <w:t>104932</w:t>
      </w:r>
      <w:r w:rsidR="00830721">
        <w:rPr>
          <w:rFonts w:ascii="Arial" w:hAnsi="Arial" w:cs="Arial"/>
          <w:bCs/>
        </w:rPr>
        <w:t>)</w:t>
      </w:r>
    </w:p>
    <w:p w14:paraId="7E02C6D2" w14:textId="32CA25E5" w:rsidR="00C23E59" w:rsidRDefault="00C23E59" w:rsidP="00C23E59">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sidR="00AF2E6D">
        <w:rPr>
          <w:rFonts w:ascii="Arial" w:hAnsi="Arial" w:cs="Arial" w:hint="eastAsia"/>
          <w:bCs/>
          <w:lang w:eastAsia="ja-JP"/>
        </w:rPr>
        <w:t>Rel</w:t>
      </w:r>
      <w:r w:rsidR="00AF2E6D">
        <w:rPr>
          <w:rFonts w:ascii="Arial" w:hAnsi="Arial" w:cs="Arial"/>
          <w:bCs/>
          <w:lang w:eastAsia="ja-JP"/>
        </w:rPr>
        <w:t>-</w:t>
      </w:r>
      <w:r>
        <w:rPr>
          <w:rFonts w:ascii="Arial" w:hAnsi="Arial" w:cs="Arial" w:hint="eastAsia"/>
          <w:bCs/>
          <w:lang w:eastAsia="ja-JP"/>
        </w:rPr>
        <w:t>1</w:t>
      </w:r>
      <w:r w:rsidR="00DE151B">
        <w:rPr>
          <w:rFonts w:ascii="Arial" w:hAnsi="Arial" w:cs="Arial"/>
          <w:bCs/>
          <w:lang w:eastAsia="ja-JP"/>
        </w:rPr>
        <w:t>7</w:t>
      </w:r>
    </w:p>
    <w:p w14:paraId="4B925B7A" w14:textId="65C8B060" w:rsidR="00C23E59" w:rsidRDefault="00C23E59" w:rsidP="00C23E59">
      <w:pPr>
        <w:spacing w:after="60"/>
        <w:ind w:left="1985" w:hanging="1985"/>
        <w:jc w:val="both"/>
        <w:rPr>
          <w:rFonts w:ascii="Arial" w:hAnsi="Arial" w:cs="Arial"/>
          <w:bCs/>
        </w:rPr>
      </w:pPr>
      <w:r>
        <w:rPr>
          <w:rFonts w:ascii="Arial" w:hAnsi="Arial" w:cs="Arial"/>
          <w:b/>
        </w:rPr>
        <w:t>Work Item:</w:t>
      </w:r>
      <w:r>
        <w:rPr>
          <w:rFonts w:ascii="Arial" w:hAnsi="Arial" w:cs="Arial"/>
          <w:bCs/>
        </w:rPr>
        <w:tab/>
      </w:r>
      <w:r w:rsidR="003B5447" w:rsidRPr="003B5447">
        <w:rPr>
          <w:rFonts w:ascii="Arial" w:hAnsi="Arial" w:cs="Arial"/>
          <w:bCs/>
        </w:rPr>
        <w:t>NR_SL_Relay-Core – Release 17</w:t>
      </w:r>
    </w:p>
    <w:p w14:paraId="48CC3475" w14:textId="77777777" w:rsidR="00C23E59" w:rsidRDefault="00C23E59" w:rsidP="00C23E59">
      <w:pPr>
        <w:spacing w:after="60"/>
        <w:ind w:left="1985" w:hanging="1985"/>
        <w:jc w:val="both"/>
        <w:rPr>
          <w:rFonts w:ascii="Arial" w:hAnsi="Arial" w:cs="Arial"/>
          <w:b/>
        </w:rPr>
      </w:pPr>
    </w:p>
    <w:p w14:paraId="5D053DE0" w14:textId="316F0630" w:rsidR="00C23E59" w:rsidRPr="00580B28" w:rsidRDefault="00C23E59" w:rsidP="00C23E59">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00EB22B5" w:rsidRPr="00EB22B5">
        <w:rPr>
          <w:rFonts w:ascii="Arial" w:hAnsi="Arial" w:cs="Arial"/>
          <w:bCs/>
          <w:color w:val="FF0000"/>
        </w:rPr>
        <w:t xml:space="preserve">Qualcomm Incorporated [to be </w:t>
      </w:r>
      <w:r w:rsidR="00EB22B5" w:rsidRPr="00EB22B5">
        <w:rPr>
          <w:rFonts w:ascii="Arial" w:hAnsi="Arial" w:cs="Arial" w:hint="eastAsia"/>
          <w:bCs/>
          <w:color w:val="FF0000"/>
        </w:rPr>
        <w:t>RAN</w:t>
      </w:r>
      <w:r w:rsidR="00EB22B5" w:rsidRPr="00EB22B5">
        <w:rPr>
          <w:rFonts w:ascii="Arial" w:hAnsi="Arial" w:cs="Arial"/>
          <w:bCs/>
          <w:color w:val="FF0000"/>
        </w:rPr>
        <w:t>2]</w:t>
      </w:r>
    </w:p>
    <w:p w14:paraId="2D239E42" w14:textId="570C9E8A" w:rsidR="00C23E59" w:rsidRPr="00E56AC5" w:rsidRDefault="00C23E59" w:rsidP="00C23E59">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A25F7F">
        <w:rPr>
          <w:rFonts w:ascii="Arial" w:hAnsi="Arial" w:cs="Arial"/>
          <w:bCs/>
          <w:lang w:eastAsia="ja-JP"/>
        </w:rPr>
        <w:t>SA2, RAN1</w:t>
      </w:r>
    </w:p>
    <w:p w14:paraId="4A7B0253" w14:textId="284DCFB3" w:rsidR="00C23E59" w:rsidRPr="00EF32CB" w:rsidRDefault="00C23E59" w:rsidP="00C23E59">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p>
    <w:p w14:paraId="6C14F467" w14:textId="77777777" w:rsidR="004F2D69" w:rsidRDefault="004F2D69" w:rsidP="00C25EFA">
      <w:pPr>
        <w:spacing w:after="60"/>
        <w:ind w:left="1985" w:hanging="1985"/>
        <w:jc w:val="both"/>
        <w:rPr>
          <w:rFonts w:ascii="Arial" w:hAnsi="Arial" w:cs="Arial"/>
          <w:bCs/>
        </w:rPr>
      </w:pPr>
    </w:p>
    <w:p w14:paraId="7AF113D8" w14:textId="77777777" w:rsidR="004F2D69" w:rsidRDefault="004F2D69" w:rsidP="00C25EFA">
      <w:pPr>
        <w:tabs>
          <w:tab w:val="left" w:pos="2268"/>
        </w:tabs>
        <w:jc w:val="both"/>
        <w:rPr>
          <w:rFonts w:ascii="Arial" w:hAnsi="Arial" w:cs="Arial"/>
          <w:bCs/>
        </w:rPr>
      </w:pPr>
      <w:r>
        <w:rPr>
          <w:rFonts w:ascii="Arial" w:hAnsi="Arial" w:cs="Arial"/>
          <w:b/>
        </w:rPr>
        <w:t>Contact Person:</w:t>
      </w:r>
      <w:r>
        <w:rPr>
          <w:rFonts w:ascii="Arial" w:hAnsi="Arial" w:cs="Arial"/>
          <w:bCs/>
        </w:rPr>
        <w:tab/>
      </w:r>
    </w:p>
    <w:p w14:paraId="0D932C33" w14:textId="1614F91F" w:rsidR="004F2D69" w:rsidRPr="004E431B" w:rsidRDefault="004F2D69" w:rsidP="00DC3C32">
      <w:pPr>
        <w:pStyle w:val="Heading4"/>
        <w:tabs>
          <w:tab w:val="left" w:pos="2268"/>
        </w:tabs>
        <w:ind w:left="0"/>
        <w:jc w:val="both"/>
        <w:rPr>
          <w:rFonts w:eastAsia="SimSun" w:cs="Arial"/>
          <w:b w:val="0"/>
          <w:bCs/>
          <w:lang w:val="fi-FI" w:eastAsia="zh-CN"/>
        </w:rPr>
      </w:pPr>
      <w:r w:rsidRPr="00C94272">
        <w:rPr>
          <w:rFonts w:cs="Arial"/>
          <w:lang w:val="fi-FI"/>
        </w:rPr>
        <w:t>Name:</w:t>
      </w:r>
      <w:r w:rsidRPr="00C94272">
        <w:rPr>
          <w:rFonts w:cs="Arial"/>
          <w:b w:val="0"/>
          <w:bCs/>
          <w:lang w:val="fi-FI"/>
        </w:rPr>
        <w:tab/>
      </w:r>
      <w:r w:rsidR="006E54ED">
        <w:rPr>
          <w:rFonts w:cs="Arial"/>
          <w:b w:val="0"/>
          <w:bCs/>
          <w:lang w:val="en-US" w:eastAsia="zh-CN"/>
        </w:rPr>
        <w:t>Peng Cheng</w:t>
      </w:r>
    </w:p>
    <w:p w14:paraId="62135533" w14:textId="40336110" w:rsidR="00F5335B" w:rsidRDefault="004F2D69" w:rsidP="00DC3C32">
      <w:pPr>
        <w:pStyle w:val="Heading7"/>
        <w:tabs>
          <w:tab w:val="left" w:pos="2268"/>
        </w:tabs>
        <w:ind w:left="0"/>
        <w:jc w:val="both"/>
        <w:rPr>
          <w:bCs/>
        </w:rPr>
      </w:pPr>
      <w:r w:rsidRPr="00C94272">
        <w:rPr>
          <w:rFonts w:cs="Arial"/>
          <w:color w:val="auto"/>
          <w:lang w:val="fi-FI"/>
        </w:rPr>
        <w:t>E-mail Address:</w:t>
      </w:r>
      <w:r w:rsidRPr="00C94272">
        <w:rPr>
          <w:rFonts w:cs="Arial"/>
          <w:b w:val="0"/>
          <w:bCs/>
          <w:color w:val="auto"/>
          <w:lang w:val="fi-FI"/>
        </w:rPr>
        <w:tab/>
      </w:r>
      <w:hyperlink r:id="rId8" w:history="1">
        <w:r w:rsidR="00D90F4E" w:rsidRPr="00C47381">
          <w:rPr>
            <w:rStyle w:val="Hyperlink"/>
            <w:bCs/>
          </w:rPr>
          <w:t>chengp@qti.qualcomm.com</w:t>
        </w:r>
      </w:hyperlink>
    </w:p>
    <w:p w14:paraId="0E1F8007" w14:textId="77777777" w:rsidR="00D90F4E" w:rsidRPr="00D90F4E" w:rsidRDefault="00D90F4E" w:rsidP="00D90F4E"/>
    <w:p w14:paraId="244C458E" w14:textId="77777777" w:rsidR="00D90F4E" w:rsidRDefault="00D90F4E" w:rsidP="00D90F4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C163423" w14:textId="77777777" w:rsidR="00D90F4E" w:rsidRPr="00D90F4E" w:rsidRDefault="00D90F4E" w:rsidP="00D90F4E"/>
    <w:p w14:paraId="322BDCE9" w14:textId="77777777" w:rsidR="00AD7B95" w:rsidRPr="00D861D0" w:rsidRDefault="00AD7B95" w:rsidP="00C25EFA">
      <w:pPr>
        <w:spacing w:after="60"/>
        <w:ind w:left="1985" w:hanging="1985"/>
        <w:jc w:val="both"/>
        <w:rPr>
          <w:rFonts w:ascii="Arial" w:hAnsi="Arial" w:cs="Arial"/>
          <w:b/>
          <w:lang w:val="fi-FI"/>
        </w:rPr>
      </w:pPr>
    </w:p>
    <w:p w14:paraId="64266F32" w14:textId="77777777" w:rsidR="00681A91" w:rsidRDefault="00681A91" w:rsidP="00681A91">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7B95C06A" w14:textId="77777777" w:rsidR="004F2D69" w:rsidRDefault="004F2D69" w:rsidP="00C25EFA">
      <w:pPr>
        <w:pBdr>
          <w:bottom w:val="single" w:sz="4" w:space="1" w:color="auto"/>
        </w:pBdr>
        <w:jc w:val="both"/>
        <w:rPr>
          <w:rFonts w:ascii="Arial" w:hAnsi="Arial" w:cs="Arial"/>
        </w:rPr>
      </w:pPr>
    </w:p>
    <w:p w14:paraId="3B03A46F" w14:textId="77777777" w:rsidR="004F2D69" w:rsidRDefault="004F2D69" w:rsidP="00C25EFA">
      <w:pPr>
        <w:jc w:val="both"/>
        <w:rPr>
          <w:rFonts w:ascii="Arial" w:hAnsi="Arial" w:cs="Arial"/>
        </w:rPr>
      </w:pPr>
    </w:p>
    <w:p w14:paraId="15C80EF8" w14:textId="77777777" w:rsidR="00CB0CFF" w:rsidRPr="002D7E20" w:rsidRDefault="00CB0CFF" w:rsidP="002D7E20">
      <w:pPr>
        <w:spacing w:after="120"/>
        <w:rPr>
          <w:rFonts w:ascii="Arial" w:eastAsia="SimSun" w:hAnsi="Arial" w:cs="Arial"/>
          <w:lang w:eastAsia="zh-CN"/>
        </w:rPr>
      </w:pPr>
      <w:r>
        <w:rPr>
          <w:rFonts w:ascii="Arial" w:hAnsi="Arial" w:cs="Arial"/>
          <w:b/>
        </w:rPr>
        <w:t>1. Overall Description:</w:t>
      </w:r>
    </w:p>
    <w:p w14:paraId="36F2EF00" w14:textId="31FA1EF4" w:rsidR="00F01569" w:rsidRDefault="007148DF" w:rsidP="00A508C9">
      <w:pPr>
        <w:spacing w:after="120"/>
        <w:rPr>
          <w:rFonts w:ascii="Arial" w:eastAsia="SimSun" w:hAnsi="Arial" w:cs="Arial"/>
          <w:lang w:eastAsia="zh-CN"/>
        </w:rPr>
      </w:pPr>
      <w:r>
        <w:rPr>
          <w:rFonts w:ascii="Arial" w:eastAsia="SimSun" w:hAnsi="Arial" w:cs="Arial"/>
          <w:lang w:eastAsia="zh-CN"/>
        </w:rPr>
        <w:t>RAN</w:t>
      </w:r>
      <w:r w:rsidR="0054686D">
        <w:rPr>
          <w:rFonts w:ascii="Arial" w:eastAsia="SimSun" w:hAnsi="Arial" w:cs="Arial"/>
          <w:lang w:eastAsia="zh-CN"/>
        </w:rPr>
        <w:t>1</w:t>
      </w:r>
      <w:r>
        <w:rPr>
          <w:rFonts w:ascii="Arial" w:eastAsia="SimSun" w:hAnsi="Arial" w:cs="Arial"/>
          <w:lang w:eastAsia="zh-CN"/>
        </w:rPr>
        <w:t xml:space="preserve"> would like to thank </w:t>
      </w:r>
      <w:r w:rsidR="002D7E20">
        <w:rPr>
          <w:rFonts w:ascii="Arial" w:eastAsia="SimSun" w:hAnsi="Arial" w:cs="Arial"/>
          <w:lang w:eastAsia="zh-CN"/>
        </w:rPr>
        <w:t>SA2</w:t>
      </w:r>
      <w:r>
        <w:rPr>
          <w:rFonts w:ascii="Arial" w:eastAsia="SimSun" w:hAnsi="Arial" w:cs="Arial"/>
          <w:lang w:eastAsia="zh-CN"/>
        </w:rPr>
        <w:t xml:space="preserve"> for the </w:t>
      </w:r>
      <w:r w:rsidR="00740820">
        <w:rPr>
          <w:rFonts w:ascii="Arial" w:eastAsia="SimSun" w:hAnsi="Arial" w:cs="Arial"/>
          <w:lang w:eastAsia="zh-CN"/>
        </w:rPr>
        <w:t>LS</w:t>
      </w:r>
      <w:r w:rsidR="00323168">
        <w:rPr>
          <w:rFonts w:ascii="Arial" w:eastAsia="SimSun" w:hAnsi="Arial" w:cs="Arial"/>
          <w:lang w:eastAsia="zh-CN"/>
        </w:rPr>
        <w:t xml:space="preserve"> </w:t>
      </w:r>
      <w:r w:rsidR="00401BAA">
        <w:rPr>
          <w:rFonts w:ascii="Arial" w:eastAsia="SimSun" w:hAnsi="Arial" w:cs="Arial"/>
          <w:lang w:eastAsia="zh-CN"/>
        </w:rPr>
        <w:t>in regards the</w:t>
      </w:r>
      <w:r w:rsidR="00323168">
        <w:rPr>
          <w:rFonts w:ascii="Arial" w:eastAsia="SimSun" w:hAnsi="Arial" w:cs="Arial"/>
          <w:lang w:eastAsia="zh-CN"/>
        </w:rPr>
        <w:t xml:space="preserve"> </w:t>
      </w:r>
      <w:r w:rsidR="00D90FB8">
        <w:rPr>
          <w:rFonts w:ascii="Arial" w:eastAsia="SimSun" w:hAnsi="Arial" w:cs="Arial"/>
          <w:lang w:eastAsia="zh-CN"/>
        </w:rPr>
        <w:t>questions o</w:t>
      </w:r>
      <w:r w:rsidR="002D7E20">
        <w:rPr>
          <w:rFonts w:ascii="Arial" w:eastAsia="SimSun" w:hAnsi="Arial" w:cs="Arial"/>
          <w:lang w:eastAsia="zh-CN"/>
        </w:rPr>
        <w:t>n</w:t>
      </w:r>
      <w:r w:rsidR="00D90FB8">
        <w:rPr>
          <w:rFonts w:ascii="Arial" w:eastAsia="SimSun" w:hAnsi="Arial" w:cs="Arial"/>
          <w:lang w:eastAsia="zh-CN"/>
        </w:rPr>
        <w:t xml:space="preserve"> </w:t>
      </w:r>
      <w:r w:rsidR="002D7E20" w:rsidRPr="002D7E20">
        <w:rPr>
          <w:rFonts w:ascii="Arial" w:eastAsia="SimSun" w:hAnsi="Arial" w:cs="Arial" w:hint="eastAsia"/>
          <w:lang w:eastAsia="zh-CN"/>
        </w:rPr>
        <w:t>RAN dependency issues</w:t>
      </w:r>
      <w:r w:rsidR="002D7E20" w:rsidRPr="002D7E20">
        <w:rPr>
          <w:rFonts w:ascii="Arial" w:eastAsia="SimSun" w:hAnsi="Arial" w:cs="Arial"/>
          <w:lang w:eastAsia="zh-CN"/>
        </w:rPr>
        <w:t xml:space="preserve"> for </w:t>
      </w:r>
      <w:r w:rsidR="002D7E20" w:rsidRPr="002D7E20">
        <w:rPr>
          <w:rFonts w:ascii="Arial" w:eastAsia="SimSun" w:hAnsi="Arial" w:cs="Arial" w:hint="eastAsia"/>
          <w:lang w:eastAsia="zh-CN"/>
        </w:rPr>
        <w:t xml:space="preserve">5G </w:t>
      </w:r>
      <w:r w:rsidR="002D7E20" w:rsidRPr="002D7E20">
        <w:rPr>
          <w:rFonts w:ascii="Arial" w:eastAsia="SimSun" w:hAnsi="Arial" w:cs="Arial"/>
          <w:lang w:eastAsia="zh-CN"/>
        </w:rPr>
        <w:t>ProSe</w:t>
      </w:r>
      <w:r w:rsidR="00401BAA" w:rsidRPr="002D7E20">
        <w:rPr>
          <w:rFonts w:ascii="Arial" w:eastAsia="SimSun" w:hAnsi="Arial" w:cs="Arial"/>
          <w:lang w:eastAsia="zh-CN"/>
        </w:rPr>
        <w:t>.</w:t>
      </w:r>
      <w:r w:rsidR="00457070" w:rsidRPr="002D7E20">
        <w:rPr>
          <w:rFonts w:ascii="Arial" w:eastAsia="SimSun" w:hAnsi="Arial" w:cs="Arial"/>
          <w:lang w:eastAsia="zh-CN"/>
        </w:rPr>
        <w:t xml:space="preserve"> After discussion</w:t>
      </w:r>
      <w:r w:rsidR="003863B2">
        <w:rPr>
          <w:rFonts w:ascii="Arial" w:eastAsia="SimSun" w:hAnsi="Arial" w:cs="Arial"/>
          <w:lang w:eastAsia="zh-CN"/>
        </w:rPr>
        <w:t>,</w:t>
      </w:r>
      <w:r w:rsidR="00457070" w:rsidRPr="002D7E20">
        <w:rPr>
          <w:rFonts w:ascii="Arial" w:eastAsia="SimSun" w:hAnsi="Arial" w:cs="Arial"/>
          <w:lang w:eastAsia="zh-CN"/>
        </w:rPr>
        <w:t xml:space="preserve"> following answers are for </w:t>
      </w:r>
      <w:r w:rsidR="00BE5408">
        <w:rPr>
          <w:rFonts w:ascii="Arial" w:eastAsia="SimSun" w:hAnsi="Arial" w:cs="Arial"/>
          <w:lang w:eastAsia="zh-CN"/>
        </w:rPr>
        <w:t>SA2</w:t>
      </w:r>
      <w:r w:rsidR="00774BC3" w:rsidRPr="002D7E20">
        <w:rPr>
          <w:rFonts w:ascii="Arial" w:eastAsia="SimSun" w:hAnsi="Arial" w:cs="Arial"/>
          <w:lang w:eastAsia="zh-CN"/>
        </w:rPr>
        <w:t xml:space="preserve"> consideration</w:t>
      </w:r>
      <w:r w:rsidR="00457070" w:rsidRPr="002D7E20">
        <w:rPr>
          <w:rFonts w:ascii="Arial" w:eastAsia="SimSun" w:hAnsi="Arial" w:cs="Arial"/>
          <w:lang w:eastAsia="zh-CN"/>
        </w:rPr>
        <w:t>.</w:t>
      </w:r>
    </w:p>
    <w:p w14:paraId="259C2E8E" w14:textId="33FBF400" w:rsidR="007F4254" w:rsidRDefault="007F4254" w:rsidP="00472542">
      <w:pPr>
        <w:rPr>
          <w:rFonts w:ascii="Arial" w:eastAsia="SimSun" w:hAnsi="Arial" w:cs="Arial"/>
          <w:lang w:eastAsia="zh-CN"/>
        </w:rPr>
      </w:pPr>
    </w:p>
    <w:p w14:paraId="41D56E59" w14:textId="77777777" w:rsidR="009C461E" w:rsidRPr="00575F65" w:rsidRDefault="009C461E" w:rsidP="009C461E">
      <w:pPr>
        <w:rPr>
          <w:rFonts w:ascii="Arial" w:hAnsi="Arial" w:cs="Arial"/>
          <w:b/>
        </w:rPr>
      </w:pPr>
      <w:r w:rsidRPr="00575F65">
        <w:rPr>
          <w:rFonts w:ascii="Arial" w:hAnsi="Arial" w:cs="Arial"/>
          <w:b/>
        </w:rPr>
        <w:t>Q1) SA2 has studied the possibility to transmit metadata or application layer discovery information in the PC5 discovery message and realized that it depends on the PC5 discovery message size (as described in clause 5.2.4 of TS 23.304). SA2 would like to ask RAN2 whether there is any limitation on the size of NR PC5 discovery message as similar to LTE PC5 discovery message.</w:t>
      </w:r>
    </w:p>
    <w:p w14:paraId="111FFAFA" w14:textId="422A7601" w:rsidR="00636262" w:rsidRPr="00636262" w:rsidRDefault="00636262" w:rsidP="00636262">
      <w:pPr>
        <w:rPr>
          <w:rFonts w:ascii="Arial" w:hAnsi="Arial" w:cs="Arial"/>
        </w:rPr>
      </w:pPr>
      <w:r w:rsidRPr="00636262">
        <w:rPr>
          <w:rFonts w:ascii="Arial" w:hAnsi="Arial" w:cs="Arial"/>
        </w:rPr>
        <w:t xml:space="preserve">For coverage consideration, a limited size of NR PC5 discovery message is necessary as similar to LTE PC5 discovery message. </w:t>
      </w:r>
      <w:r w:rsidR="00816043">
        <w:rPr>
          <w:rFonts w:ascii="Arial" w:hAnsi="Arial" w:cs="Arial"/>
        </w:rPr>
        <w:t>D</w:t>
      </w:r>
      <w:r w:rsidRPr="00636262">
        <w:rPr>
          <w:rFonts w:ascii="Arial" w:hAnsi="Arial" w:cs="Arial"/>
        </w:rPr>
        <w:t>ifferent from LTE discovery, NR discovery message is carried in PSSCH in NR. Therefore, its payload size is limited by a maximum size of TB for PSSCH. In NR Rel-15, it was agreed that a max TB size of 3000 bits for PDSCH carrying RMSI/OSI/Paging, and finally captured as 2976</w:t>
      </w:r>
      <w:r w:rsidR="008964EE">
        <w:rPr>
          <w:rFonts w:ascii="Arial" w:hAnsi="Arial" w:cs="Arial"/>
        </w:rPr>
        <w:t xml:space="preserve"> </w:t>
      </w:r>
      <w:r w:rsidRPr="00636262">
        <w:rPr>
          <w:rFonts w:ascii="Arial" w:hAnsi="Arial" w:cs="Arial"/>
        </w:rPr>
        <w:t>bit in TS 38.33</w:t>
      </w:r>
      <w:r w:rsidR="00816043">
        <w:rPr>
          <w:rFonts w:ascii="Arial" w:hAnsi="Arial" w:cs="Arial"/>
        </w:rPr>
        <w:t>1</w:t>
      </w:r>
      <w:r w:rsidRPr="00636262">
        <w:rPr>
          <w:rFonts w:ascii="Arial" w:hAnsi="Arial" w:cs="Arial"/>
        </w:rPr>
        <w:t xml:space="preserve">. </w:t>
      </w:r>
    </w:p>
    <w:p w14:paraId="5B8707D0" w14:textId="4CF49957" w:rsidR="00D90FB8" w:rsidRPr="00D90FB8" w:rsidRDefault="00636262" w:rsidP="00636262">
      <w:pPr>
        <w:rPr>
          <w:rFonts w:eastAsia="SimSun"/>
        </w:rPr>
      </w:pPr>
      <w:r w:rsidRPr="00636262">
        <w:rPr>
          <w:rFonts w:ascii="Arial" w:hAnsi="Arial" w:cs="Arial"/>
        </w:rPr>
        <w:t>Because the maximum TBS of PSSCH is same as TBS of PDSCH, RAN2 assume the same value (i.e., 2976 bit) can be reused for discovery message</w:t>
      </w:r>
      <w:r w:rsidR="00C21241">
        <w:rPr>
          <w:rFonts w:ascii="Arial" w:hAnsi="Arial" w:cs="Arial"/>
        </w:rPr>
        <w:t>.</w:t>
      </w:r>
    </w:p>
    <w:p w14:paraId="49D6C6AF" w14:textId="77777777" w:rsidR="00816043" w:rsidRDefault="00816043" w:rsidP="002F0087">
      <w:pPr>
        <w:rPr>
          <w:rFonts w:ascii="Arial" w:eastAsia="SimSun" w:hAnsi="Arial" w:cs="Arial"/>
          <w:b/>
          <w:bCs/>
          <w:lang w:eastAsia="zh-CN"/>
        </w:rPr>
      </w:pPr>
    </w:p>
    <w:p w14:paraId="6B605E91" w14:textId="63F5053C" w:rsidR="00AE12AD" w:rsidRDefault="00AE12AD" w:rsidP="002F0087">
      <w:pPr>
        <w:rPr>
          <w:rFonts w:ascii="Arial" w:eastAsia="SimSun" w:hAnsi="Arial" w:cs="Arial"/>
          <w:b/>
          <w:bCs/>
          <w:lang w:eastAsia="zh-CN"/>
        </w:rPr>
      </w:pPr>
      <w:r w:rsidRPr="00AE12AD">
        <w:rPr>
          <w:rFonts w:ascii="Arial" w:eastAsia="SimSun" w:hAnsi="Arial" w:cs="Arial"/>
          <w:b/>
          <w:bCs/>
          <w:lang w:eastAsia="zh-CN"/>
        </w:rPr>
        <w:t>Q2) SA2 has introduced new data unit type of ARP (i.e. Address Resolution Protocol) for broadcast and groupcast mode ProSe Direct Communication (as described in clause 5.3.1 of TS 23.304), and would like to check with RAN2 whether it is supported by AS layer.</w:t>
      </w:r>
    </w:p>
    <w:p w14:paraId="7DA1ED5A" w14:textId="7664FB71" w:rsidR="00D90FB8" w:rsidRDefault="00207176" w:rsidP="00D90FB8">
      <w:pPr>
        <w:rPr>
          <w:rFonts w:ascii="Arial" w:hAnsi="Arial" w:cs="Arial"/>
        </w:rPr>
      </w:pPr>
      <w:r w:rsidRPr="00207176">
        <w:rPr>
          <w:rFonts w:ascii="Arial" w:hAnsi="Arial" w:cs="Arial"/>
        </w:rPr>
        <w:t>ARP for broadcast and groupcast discovery message is supported in AS layer and a new SDU type (</w:t>
      </w:r>
      <w:r w:rsidR="00154914">
        <w:rPr>
          <w:rFonts w:ascii="Arial" w:hAnsi="Arial" w:cs="Arial"/>
        </w:rPr>
        <w:t xml:space="preserve">with </w:t>
      </w:r>
      <w:r w:rsidRPr="00207176">
        <w:rPr>
          <w:rFonts w:ascii="Arial" w:hAnsi="Arial" w:cs="Arial"/>
        </w:rPr>
        <w:t>value 010) is introduced to indicate</w:t>
      </w:r>
      <w:r w:rsidR="00082199">
        <w:rPr>
          <w:rFonts w:ascii="Arial" w:hAnsi="Arial" w:cs="Arial"/>
        </w:rPr>
        <w:t xml:space="preserve"> </w:t>
      </w:r>
      <w:r w:rsidRPr="00207176">
        <w:rPr>
          <w:rFonts w:ascii="Arial" w:hAnsi="Arial" w:cs="Arial"/>
        </w:rPr>
        <w:t>in PDCP.</w:t>
      </w:r>
    </w:p>
    <w:p w14:paraId="3F54D95D" w14:textId="77777777" w:rsidR="00207176" w:rsidRPr="00D90FB8" w:rsidRDefault="00207176" w:rsidP="00D90FB8">
      <w:pPr>
        <w:rPr>
          <w:rFonts w:ascii="Arial" w:eastAsia="SimSun" w:hAnsi="Arial" w:cs="Arial"/>
          <w:lang w:eastAsia="zh-CN"/>
        </w:rPr>
      </w:pPr>
    </w:p>
    <w:p w14:paraId="53447543" w14:textId="77777777" w:rsidR="00D01122" w:rsidRDefault="00D01122" w:rsidP="00D90FB8">
      <w:pPr>
        <w:rPr>
          <w:rFonts w:ascii="Arial" w:eastAsia="SimSun" w:hAnsi="Arial" w:cs="Arial"/>
          <w:b/>
          <w:bCs/>
          <w:lang w:eastAsia="zh-CN"/>
        </w:rPr>
      </w:pPr>
      <w:r w:rsidRPr="00D01122">
        <w:rPr>
          <w:rFonts w:ascii="Arial" w:eastAsia="SimSun" w:hAnsi="Arial" w:cs="Arial"/>
          <w:b/>
          <w:bCs/>
          <w:lang w:eastAsia="zh-CN"/>
        </w:rPr>
        <w:t>Q3) PC5 operation in EPS for Public Safety UE is documented in clause 5.11 of TS 23.304, SA2 assumed EN-DC architecture is not in scope of RAN NR_SL_enh WI and asks RAN2 to confirm this assumption.</w:t>
      </w:r>
    </w:p>
    <w:p w14:paraId="2FD19DAD" w14:textId="6B353642" w:rsidR="00D90FB8" w:rsidRDefault="004D65E5" w:rsidP="00D90FB8">
      <w:pPr>
        <w:rPr>
          <w:rFonts w:ascii="Arial" w:eastAsia="SimSun" w:hAnsi="Arial" w:cs="Arial"/>
          <w:lang w:eastAsia="zh-CN"/>
        </w:rPr>
      </w:pPr>
      <w:r w:rsidRPr="004D65E5">
        <w:rPr>
          <w:rFonts w:ascii="Arial" w:eastAsia="SimSun" w:hAnsi="Arial" w:cs="Arial"/>
          <w:lang w:eastAsia="zh-CN"/>
        </w:rPr>
        <w:t>RAN2 agreed that cross-RAT control is not in scope for Rel-17</w:t>
      </w:r>
      <w:r>
        <w:rPr>
          <w:rFonts w:ascii="Arial" w:eastAsia="SimSun" w:hAnsi="Arial" w:cs="Arial"/>
          <w:lang w:eastAsia="zh-CN"/>
        </w:rPr>
        <w:t xml:space="preserve">. </w:t>
      </w:r>
      <w:r w:rsidR="00740ED9" w:rsidRPr="00740ED9">
        <w:rPr>
          <w:rFonts w:ascii="Arial" w:eastAsia="SimSun" w:hAnsi="Arial" w:cs="Arial"/>
          <w:lang w:eastAsia="zh-CN"/>
        </w:rPr>
        <w:t>Hence, EN-DC architecture is not in scope as well.</w:t>
      </w:r>
    </w:p>
    <w:p w14:paraId="1E8CB432" w14:textId="77777777" w:rsidR="004D65E5" w:rsidRPr="00D90FB8" w:rsidRDefault="004D65E5" w:rsidP="00D90FB8">
      <w:pPr>
        <w:rPr>
          <w:rFonts w:ascii="Arial" w:eastAsia="SimSun" w:hAnsi="Arial" w:cs="Arial"/>
        </w:rPr>
      </w:pPr>
    </w:p>
    <w:p w14:paraId="47CCD3EA" w14:textId="77777777" w:rsidR="00EE03C9" w:rsidRDefault="00EE03C9" w:rsidP="00457070">
      <w:pPr>
        <w:rPr>
          <w:rFonts w:ascii="Arial" w:eastAsia="SimSun" w:hAnsi="Arial" w:cs="Arial"/>
          <w:b/>
          <w:bCs/>
          <w:lang w:eastAsia="zh-CN"/>
        </w:rPr>
      </w:pPr>
      <w:r w:rsidRPr="00EE03C9">
        <w:rPr>
          <w:rFonts w:ascii="Arial" w:eastAsia="SimSun" w:hAnsi="Arial" w:cs="Arial"/>
          <w:b/>
          <w:bCs/>
          <w:lang w:eastAsia="zh-CN"/>
        </w:rPr>
        <w:t>Q4) Layer-2 UE-to-Network Relay protocol stack is documented in clause 6.1.1.7.2 of TS 23.304, SA2 understands the adaption layer over PC5 is under design by RAN2 and would like RAN2 to confirm whether it is supported or not.</w:t>
      </w:r>
    </w:p>
    <w:p w14:paraId="68C03B16" w14:textId="035C5764" w:rsidR="00457070" w:rsidRPr="00457070" w:rsidRDefault="00806F63" w:rsidP="00457070">
      <w:pPr>
        <w:rPr>
          <w:rFonts w:ascii="Arial" w:hAnsi="Arial" w:cs="Arial"/>
        </w:rPr>
      </w:pPr>
      <w:r>
        <w:rPr>
          <w:rFonts w:ascii="Arial" w:hAnsi="Arial" w:cs="Arial"/>
        </w:rPr>
        <w:t xml:space="preserve">In RAN2#115-e, RAN2 agreed that PC5 adaptation layer is not supported </w:t>
      </w:r>
      <w:r w:rsidR="00FC7595">
        <w:rPr>
          <w:rFonts w:ascii="Arial" w:hAnsi="Arial" w:cs="Arial"/>
        </w:rPr>
        <w:t>in this release</w:t>
      </w:r>
      <w:r w:rsidR="002F0087" w:rsidRPr="002F0087">
        <w:rPr>
          <w:rFonts w:ascii="Arial" w:hAnsi="Arial" w:cs="Arial"/>
        </w:rPr>
        <w:t>.</w:t>
      </w:r>
    </w:p>
    <w:p w14:paraId="1A49B232" w14:textId="77777777" w:rsidR="00D90FB8" w:rsidRPr="00D90FB8" w:rsidRDefault="00D90FB8" w:rsidP="00D90FB8">
      <w:pPr>
        <w:rPr>
          <w:rFonts w:ascii="Arial" w:eastAsia="SimSun" w:hAnsi="Arial" w:cs="Arial"/>
        </w:rPr>
      </w:pPr>
    </w:p>
    <w:p w14:paraId="64DB06CE" w14:textId="77777777" w:rsidR="00CB3C7A" w:rsidRDefault="00CB3C7A" w:rsidP="00D90FB8">
      <w:pPr>
        <w:rPr>
          <w:rFonts w:ascii="Arial" w:eastAsia="SimSun" w:hAnsi="Arial" w:cs="Arial"/>
          <w:b/>
          <w:bCs/>
          <w:lang w:eastAsia="zh-CN"/>
        </w:rPr>
      </w:pPr>
      <w:bookmarkStart w:id="0" w:name="_Hlk34376550"/>
      <w:r w:rsidRPr="00CB3C7A">
        <w:rPr>
          <w:rFonts w:ascii="Arial" w:eastAsia="SimSun" w:hAnsi="Arial" w:cs="Arial"/>
          <w:b/>
          <w:bCs/>
          <w:lang w:eastAsia="zh-CN"/>
        </w:rPr>
        <w:t>Q5) For Layer-2 UE-to-Network Relay, the identified connection management states of Remote UE and UE-to-Network Relay are documented in clause 6.5.2.1.2 of TS 23.304, SA2 would like to know the possible states of Remote UE and UE-to-Network Relay as well as combinations of the states.</w:t>
      </w:r>
    </w:p>
    <w:p w14:paraId="16B12E07" w14:textId="415F53C9" w:rsidR="00457070" w:rsidRDefault="009124DA" w:rsidP="00D90FB8">
      <w:pPr>
        <w:rPr>
          <w:rFonts w:ascii="Arial" w:hAnsi="Arial" w:cs="Arial"/>
        </w:rPr>
      </w:pPr>
      <w:r>
        <w:rPr>
          <w:rFonts w:ascii="Arial" w:hAnsi="Arial" w:cs="Arial"/>
        </w:rPr>
        <w:t>All</w:t>
      </w:r>
      <w:r w:rsidR="00E63D37">
        <w:rPr>
          <w:rFonts w:ascii="Arial" w:hAnsi="Arial" w:cs="Arial"/>
        </w:rPr>
        <w:t xml:space="preserve"> RRC state combinations </w:t>
      </w:r>
      <w:r>
        <w:rPr>
          <w:rFonts w:ascii="Arial" w:hAnsi="Arial" w:cs="Arial"/>
        </w:rPr>
        <w:t>agreed by RAN</w:t>
      </w:r>
      <w:r w:rsidR="0064174B">
        <w:rPr>
          <w:rFonts w:ascii="Arial" w:hAnsi="Arial" w:cs="Arial"/>
        </w:rPr>
        <w:t>2</w:t>
      </w:r>
      <w:r>
        <w:rPr>
          <w:rFonts w:ascii="Arial" w:hAnsi="Arial" w:cs="Arial"/>
        </w:rPr>
        <w:t xml:space="preserve"> are</w:t>
      </w:r>
      <w:r w:rsidR="00E63D37">
        <w:rPr>
          <w:rFonts w:ascii="Arial" w:hAnsi="Arial" w:cs="Arial"/>
        </w:rPr>
        <w:t xml:space="preserve"> summarized in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2070"/>
        <w:gridCol w:w="2070"/>
        <w:gridCol w:w="2160"/>
      </w:tblGrid>
      <w:tr w:rsidR="007E7A21" w:rsidRPr="00C5473F" w14:paraId="4E3A60EE" w14:textId="77777777" w:rsidTr="007E7A21">
        <w:trPr>
          <w:trHeight w:val="440"/>
        </w:trPr>
        <w:tc>
          <w:tcPr>
            <w:tcW w:w="3168" w:type="dxa"/>
            <w:tcBorders>
              <w:tl2br w:val="single" w:sz="4" w:space="0" w:color="auto"/>
            </w:tcBorders>
            <w:shd w:val="clear" w:color="auto" w:fill="auto"/>
          </w:tcPr>
          <w:p w14:paraId="21B4EFCB" w14:textId="77777777" w:rsidR="007E7A21" w:rsidRPr="007E7A21" w:rsidRDefault="007E7A21" w:rsidP="00EA082A">
            <w:pPr>
              <w:spacing w:line="276" w:lineRule="auto"/>
              <w:rPr>
                <w:rFonts w:ascii="Arial" w:hAnsi="Arial" w:cs="Arial"/>
              </w:rPr>
            </w:pPr>
            <w:r w:rsidRPr="007E7A21">
              <w:rPr>
                <w:rFonts w:ascii="Arial" w:hAnsi="Arial" w:cs="Arial"/>
              </w:rPr>
              <w:lastRenderedPageBreak/>
              <w:t xml:space="preserve">          Remote UE’s RRC state</w:t>
            </w:r>
          </w:p>
          <w:p w14:paraId="356008B4" w14:textId="77777777" w:rsidR="007E7A21" w:rsidRPr="007E7A21" w:rsidRDefault="007E7A21" w:rsidP="00EA082A">
            <w:pPr>
              <w:spacing w:line="276" w:lineRule="auto"/>
              <w:rPr>
                <w:rFonts w:ascii="Arial" w:hAnsi="Arial" w:cs="Arial"/>
              </w:rPr>
            </w:pPr>
            <w:r w:rsidRPr="007E7A21">
              <w:rPr>
                <w:rFonts w:ascii="Arial" w:hAnsi="Arial" w:cs="Arial"/>
              </w:rPr>
              <w:t>Relay UE’s RRC state</w:t>
            </w:r>
          </w:p>
        </w:tc>
        <w:tc>
          <w:tcPr>
            <w:tcW w:w="2070" w:type="dxa"/>
            <w:shd w:val="clear" w:color="auto" w:fill="auto"/>
          </w:tcPr>
          <w:p w14:paraId="403A9F95" w14:textId="77777777" w:rsidR="007E7A21" w:rsidRPr="007E7A21" w:rsidRDefault="007E7A21" w:rsidP="00EA082A">
            <w:pPr>
              <w:spacing w:line="276" w:lineRule="auto"/>
              <w:rPr>
                <w:rFonts w:ascii="Arial" w:hAnsi="Arial" w:cs="Arial"/>
              </w:rPr>
            </w:pPr>
            <w:r w:rsidRPr="007E7A21">
              <w:rPr>
                <w:rFonts w:ascii="Arial" w:hAnsi="Arial" w:cs="Arial"/>
              </w:rPr>
              <w:t>RRC_IDLE</w:t>
            </w:r>
          </w:p>
        </w:tc>
        <w:tc>
          <w:tcPr>
            <w:tcW w:w="2070" w:type="dxa"/>
            <w:shd w:val="clear" w:color="auto" w:fill="auto"/>
          </w:tcPr>
          <w:p w14:paraId="2408E7D4" w14:textId="77777777" w:rsidR="007E7A21" w:rsidRPr="007E7A21" w:rsidRDefault="007E7A21" w:rsidP="00EA082A">
            <w:pPr>
              <w:spacing w:line="276" w:lineRule="auto"/>
              <w:rPr>
                <w:rFonts w:ascii="Arial" w:hAnsi="Arial" w:cs="Arial"/>
              </w:rPr>
            </w:pPr>
            <w:r w:rsidRPr="007E7A21">
              <w:rPr>
                <w:rFonts w:ascii="Arial" w:hAnsi="Arial" w:cs="Arial"/>
              </w:rPr>
              <w:t>RRC_INACTIVE</w:t>
            </w:r>
          </w:p>
        </w:tc>
        <w:tc>
          <w:tcPr>
            <w:tcW w:w="2160" w:type="dxa"/>
            <w:shd w:val="clear" w:color="auto" w:fill="auto"/>
          </w:tcPr>
          <w:p w14:paraId="04B27B8C" w14:textId="77777777" w:rsidR="007E7A21" w:rsidRPr="007E7A21" w:rsidRDefault="007E7A21" w:rsidP="00EA082A">
            <w:pPr>
              <w:spacing w:line="276" w:lineRule="auto"/>
              <w:rPr>
                <w:rFonts w:ascii="Arial" w:hAnsi="Arial" w:cs="Arial"/>
              </w:rPr>
            </w:pPr>
            <w:r w:rsidRPr="007E7A21">
              <w:rPr>
                <w:rFonts w:ascii="Arial" w:hAnsi="Arial" w:cs="Arial"/>
              </w:rPr>
              <w:t>RRC_CONNECTED</w:t>
            </w:r>
          </w:p>
        </w:tc>
      </w:tr>
      <w:tr w:rsidR="007E7A21" w:rsidRPr="00C5473F" w14:paraId="7F901121" w14:textId="77777777" w:rsidTr="00EA082A">
        <w:tc>
          <w:tcPr>
            <w:tcW w:w="3168" w:type="dxa"/>
            <w:shd w:val="clear" w:color="auto" w:fill="auto"/>
          </w:tcPr>
          <w:p w14:paraId="30A577B5" w14:textId="77777777" w:rsidR="007E7A21" w:rsidRPr="007E7A21" w:rsidRDefault="007E7A21" w:rsidP="00EA082A">
            <w:pPr>
              <w:spacing w:line="276" w:lineRule="auto"/>
              <w:rPr>
                <w:rFonts w:ascii="Arial" w:hAnsi="Arial" w:cs="Arial"/>
              </w:rPr>
            </w:pPr>
            <w:r w:rsidRPr="007E7A21">
              <w:rPr>
                <w:rFonts w:ascii="Arial" w:hAnsi="Arial" w:cs="Arial"/>
              </w:rPr>
              <w:t>RRC_IDLE</w:t>
            </w:r>
          </w:p>
        </w:tc>
        <w:tc>
          <w:tcPr>
            <w:tcW w:w="2070" w:type="dxa"/>
            <w:shd w:val="clear" w:color="auto" w:fill="auto"/>
          </w:tcPr>
          <w:p w14:paraId="56EE2E26" w14:textId="77777777" w:rsidR="007E7A21" w:rsidRPr="007E7A21" w:rsidRDefault="007E7A21" w:rsidP="00EA082A">
            <w:pPr>
              <w:spacing w:line="276" w:lineRule="auto"/>
              <w:rPr>
                <w:rFonts w:ascii="Arial" w:hAnsi="Arial" w:cs="Arial"/>
              </w:rPr>
            </w:pPr>
            <w:r w:rsidRPr="007E7A21">
              <w:rPr>
                <w:rFonts w:ascii="Arial" w:hAnsi="Arial" w:cs="Arial"/>
              </w:rPr>
              <w:t>Yes</w:t>
            </w:r>
          </w:p>
        </w:tc>
        <w:tc>
          <w:tcPr>
            <w:tcW w:w="2070" w:type="dxa"/>
            <w:shd w:val="clear" w:color="auto" w:fill="auto"/>
          </w:tcPr>
          <w:p w14:paraId="0A6D4804" w14:textId="77777777" w:rsidR="007E7A21" w:rsidRPr="007E7A21" w:rsidRDefault="007E7A21" w:rsidP="00EA082A">
            <w:pPr>
              <w:spacing w:line="276" w:lineRule="auto"/>
              <w:rPr>
                <w:rFonts w:ascii="Arial" w:hAnsi="Arial" w:cs="Arial"/>
              </w:rPr>
            </w:pPr>
            <w:r w:rsidRPr="007E7A21">
              <w:rPr>
                <w:rFonts w:ascii="Arial" w:hAnsi="Arial" w:cs="Arial"/>
              </w:rPr>
              <w:t>Yes</w:t>
            </w:r>
          </w:p>
        </w:tc>
        <w:tc>
          <w:tcPr>
            <w:tcW w:w="2160" w:type="dxa"/>
            <w:shd w:val="clear" w:color="auto" w:fill="auto"/>
          </w:tcPr>
          <w:p w14:paraId="1D707D9F" w14:textId="77777777" w:rsidR="007E7A21" w:rsidRPr="007E7A21" w:rsidRDefault="007E7A21" w:rsidP="00EA082A">
            <w:pPr>
              <w:spacing w:line="276" w:lineRule="auto"/>
              <w:rPr>
                <w:rFonts w:ascii="Arial" w:hAnsi="Arial" w:cs="Arial"/>
              </w:rPr>
            </w:pPr>
            <w:r w:rsidRPr="007E7A21">
              <w:rPr>
                <w:rFonts w:ascii="Arial" w:hAnsi="Arial" w:cs="Arial"/>
              </w:rPr>
              <w:t>No</w:t>
            </w:r>
          </w:p>
        </w:tc>
      </w:tr>
      <w:tr w:rsidR="007E7A21" w:rsidRPr="00C5473F" w14:paraId="1B29359C" w14:textId="77777777" w:rsidTr="00EA082A">
        <w:tc>
          <w:tcPr>
            <w:tcW w:w="3168" w:type="dxa"/>
            <w:shd w:val="clear" w:color="auto" w:fill="auto"/>
          </w:tcPr>
          <w:p w14:paraId="54EE0D0F" w14:textId="77777777" w:rsidR="007E7A21" w:rsidRPr="007E7A21" w:rsidRDefault="007E7A21" w:rsidP="00EA082A">
            <w:pPr>
              <w:spacing w:line="276" w:lineRule="auto"/>
              <w:rPr>
                <w:rFonts w:ascii="Arial" w:hAnsi="Arial" w:cs="Arial"/>
              </w:rPr>
            </w:pPr>
            <w:r w:rsidRPr="007E7A21">
              <w:rPr>
                <w:rFonts w:ascii="Arial" w:hAnsi="Arial" w:cs="Arial"/>
              </w:rPr>
              <w:t>RRC_INACTIVE</w:t>
            </w:r>
          </w:p>
        </w:tc>
        <w:tc>
          <w:tcPr>
            <w:tcW w:w="2070" w:type="dxa"/>
            <w:shd w:val="clear" w:color="auto" w:fill="auto"/>
          </w:tcPr>
          <w:p w14:paraId="4B77CBD8" w14:textId="77777777" w:rsidR="007E7A21" w:rsidRPr="007E7A21" w:rsidRDefault="007E7A21" w:rsidP="00EA082A">
            <w:pPr>
              <w:spacing w:line="276" w:lineRule="auto"/>
              <w:rPr>
                <w:rFonts w:ascii="Arial" w:hAnsi="Arial" w:cs="Arial"/>
              </w:rPr>
            </w:pPr>
            <w:r w:rsidRPr="007E7A21">
              <w:rPr>
                <w:rFonts w:ascii="Arial" w:hAnsi="Arial" w:cs="Arial"/>
              </w:rPr>
              <w:t>Yes</w:t>
            </w:r>
          </w:p>
        </w:tc>
        <w:tc>
          <w:tcPr>
            <w:tcW w:w="2070" w:type="dxa"/>
            <w:shd w:val="clear" w:color="auto" w:fill="auto"/>
          </w:tcPr>
          <w:p w14:paraId="4DD3FDAD" w14:textId="77777777" w:rsidR="007E7A21" w:rsidRPr="007E7A21" w:rsidRDefault="007E7A21" w:rsidP="00EA082A">
            <w:pPr>
              <w:spacing w:line="276" w:lineRule="auto"/>
              <w:rPr>
                <w:rFonts w:ascii="Arial" w:hAnsi="Arial" w:cs="Arial"/>
              </w:rPr>
            </w:pPr>
            <w:r w:rsidRPr="007E7A21">
              <w:rPr>
                <w:rFonts w:ascii="Arial" w:hAnsi="Arial" w:cs="Arial"/>
              </w:rPr>
              <w:t>Yes</w:t>
            </w:r>
          </w:p>
        </w:tc>
        <w:tc>
          <w:tcPr>
            <w:tcW w:w="2160" w:type="dxa"/>
            <w:shd w:val="clear" w:color="auto" w:fill="auto"/>
          </w:tcPr>
          <w:p w14:paraId="58B7B861" w14:textId="77777777" w:rsidR="007E7A21" w:rsidRPr="007E7A21" w:rsidRDefault="007E7A21" w:rsidP="00EA082A">
            <w:pPr>
              <w:spacing w:line="276" w:lineRule="auto"/>
              <w:rPr>
                <w:rFonts w:ascii="Arial" w:hAnsi="Arial" w:cs="Arial"/>
              </w:rPr>
            </w:pPr>
            <w:r w:rsidRPr="007E7A21">
              <w:rPr>
                <w:rFonts w:ascii="Arial" w:hAnsi="Arial" w:cs="Arial"/>
              </w:rPr>
              <w:t>No</w:t>
            </w:r>
          </w:p>
        </w:tc>
      </w:tr>
      <w:tr w:rsidR="007E7A21" w:rsidRPr="00C5473F" w14:paraId="60594259" w14:textId="77777777" w:rsidTr="00EA082A">
        <w:tc>
          <w:tcPr>
            <w:tcW w:w="3168" w:type="dxa"/>
            <w:shd w:val="clear" w:color="auto" w:fill="auto"/>
          </w:tcPr>
          <w:p w14:paraId="16FA6962" w14:textId="77777777" w:rsidR="007E7A21" w:rsidRPr="007E7A21" w:rsidRDefault="007E7A21" w:rsidP="00EA082A">
            <w:pPr>
              <w:spacing w:line="276" w:lineRule="auto"/>
              <w:rPr>
                <w:rFonts w:ascii="Arial" w:hAnsi="Arial" w:cs="Arial"/>
              </w:rPr>
            </w:pPr>
            <w:r w:rsidRPr="007E7A21">
              <w:rPr>
                <w:rFonts w:ascii="Arial" w:hAnsi="Arial" w:cs="Arial"/>
              </w:rPr>
              <w:t>RRC_CONNECTED</w:t>
            </w:r>
          </w:p>
        </w:tc>
        <w:tc>
          <w:tcPr>
            <w:tcW w:w="2070" w:type="dxa"/>
            <w:shd w:val="clear" w:color="auto" w:fill="auto"/>
          </w:tcPr>
          <w:p w14:paraId="1FA98190" w14:textId="77777777" w:rsidR="007E7A21" w:rsidRPr="007E7A21" w:rsidRDefault="007E7A21" w:rsidP="00EA082A">
            <w:pPr>
              <w:spacing w:line="276" w:lineRule="auto"/>
              <w:rPr>
                <w:rFonts w:ascii="Arial" w:hAnsi="Arial" w:cs="Arial"/>
              </w:rPr>
            </w:pPr>
            <w:r w:rsidRPr="007E7A21">
              <w:rPr>
                <w:rFonts w:ascii="Arial" w:hAnsi="Arial" w:cs="Arial"/>
              </w:rPr>
              <w:t>Yes</w:t>
            </w:r>
          </w:p>
        </w:tc>
        <w:tc>
          <w:tcPr>
            <w:tcW w:w="2070" w:type="dxa"/>
            <w:shd w:val="clear" w:color="auto" w:fill="auto"/>
          </w:tcPr>
          <w:p w14:paraId="44DC2430" w14:textId="77777777" w:rsidR="007E7A21" w:rsidRPr="007E7A21" w:rsidRDefault="007E7A21" w:rsidP="00EA082A">
            <w:pPr>
              <w:spacing w:line="276" w:lineRule="auto"/>
              <w:rPr>
                <w:rFonts w:ascii="Arial" w:hAnsi="Arial" w:cs="Arial"/>
              </w:rPr>
            </w:pPr>
            <w:r w:rsidRPr="007E7A21">
              <w:rPr>
                <w:rFonts w:ascii="Arial" w:hAnsi="Arial" w:cs="Arial"/>
              </w:rPr>
              <w:t>Yes</w:t>
            </w:r>
          </w:p>
        </w:tc>
        <w:tc>
          <w:tcPr>
            <w:tcW w:w="2160" w:type="dxa"/>
            <w:shd w:val="clear" w:color="auto" w:fill="auto"/>
          </w:tcPr>
          <w:p w14:paraId="4C652C17" w14:textId="77777777" w:rsidR="007E7A21" w:rsidRPr="007E7A21" w:rsidRDefault="007E7A21" w:rsidP="00EA082A">
            <w:pPr>
              <w:spacing w:line="276" w:lineRule="auto"/>
              <w:rPr>
                <w:rFonts w:ascii="Arial" w:hAnsi="Arial" w:cs="Arial"/>
              </w:rPr>
            </w:pPr>
            <w:r w:rsidRPr="007E7A21">
              <w:rPr>
                <w:rFonts w:ascii="Arial" w:hAnsi="Arial" w:cs="Arial"/>
              </w:rPr>
              <w:t>Yes</w:t>
            </w:r>
          </w:p>
        </w:tc>
      </w:tr>
    </w:tbl>
    <w:p w14:paraId="0EB42B5A" w14:textId="77777777" w:rsidR="00E63D37" w:rsidRDefault="00E63D37" w:rsidP="00D90FB8">
      <w:pPr>
        <w:rPr>
          <w:rFonts w:ascii="Arial" w:hAnsi="Arial" w:cs="Arial"/>
        </w:rPr>
      </w:pPr>
    </w:p>
    <w:p w14:paraId="27519EC7" w14:textId="77777777" w:rsidR="002F0087" w:rsidRDefault="002F0087" w:rsidP="00D90FB8">
      <w:pPr>
        <w:rPr>
          <w:rFonts w:ascii="Arial" w:eastAsia="SimSun" w:hAnsi="Arial" w:cs="Arial"/>
          <w:b/>
          <w:bCs/>
          <w:lang w:eastAsia="zh-CN"/>
        </w:rPr>
      </w:pPr>
    </w:p>
    <w:bookmarkEnd w:id="0"/>
    <w:p w14:paraId="557C64D0" w14:textId="77777777" w:rsidR="00177F87" w:rsidRDefault="00177F87" w:rsidP="002F0087">
      <w:pPr>
        <w:rPr>
          <w:rFonts w:ascii="Arial" w:eastAsia="SimSun" w:hAnsi="Arial" w:cs="Arial"/>
          <w:b/>
          <w:bCs/>
          <w:lang w:eastAsia="zh-CN"/>
        </w:rPr>
      </w:pPr>
      <w:r w:rsidRPr="00177F87">
        <w:rPr>
          <w:rFonts w:ascii="Arial" w:eastAsia="SimSun" w:hAnsi="Arial" w:cs="Arial"/>
          <w:b/>
          <w:bCs/>
          <w:lang w:eastAsia="zh-CN"/>
        </w:rPr>
        <w:t>Q6) For Layer-2 UE-to-Network Relay, SA2 studied the trigger from Remote UE to UE-to-Network Relay in CM_IDLE to perform Service Request (as described in step 4 of clause 6.5.2.2 of TS 23.304) and would like to know whether the trigger is from AS layer or not.</w:t>
      </w:r>
    </w:p>
    <w:p w14:paraId="0662637E" w14:textId="353B8AB3" w:rsidR="00D90FB8" w:rsidRPr="00D90FB8" w:rsidRDefault="007F2F2A" w:rsidP="00D90FB8">
      <w:pPr>
        <w:rPr>
          <w:rFonts w:ascii="Arial" w:eastAsia="SimSun" w:hAnsi="Arial" w:cs="Arial"/>
          <w:b/>
          <w:bCs/>
          <w:lang w:eastAsia="zh-CN"/>
        </w:rPr>
      </w:pPr>
      <w:r>
        <w:rPr>
          <w:rFonts w:ascii="Arial" w:hAnsi="Arial" w:cs="Arial"/>
        </w:rPr>
        <w:t>RAN2 understand that t</w:t>
      </w:r>
      <w:r w:rsidR="00251B80" w:rsidRPr="00251B80">
        <w:rPr>
          <w:rFonts w:ascii="Arial" w:hAnsi="Arial" w:cs="Arial"/>
        </w:rPr>
        <w:t>he trigger is an AS layer trigger</w:t>
      </w:r>
      <w:r w:rsidR="00E156F8">
        <w:rPr>
          <w:rFonts w:ascii="Arial" w:hAnsi="Arial" w:cs="Arial"/>
        </w:rPr>
        <w:t>.</w:t>
      </w:r>
    </w:p>
    <w:p w14:paraId="6CB2C09E" w14:textId="77777777" w:rsidR="002F0087" w:rsidRDefault="002F0087" w:rsidP="002F0087">
      <w:pPr>
        <w:rPr>
          <w:rFonts w:ascii="Arial" w:hAnsi="Arial" w:cs="Arial"/>
          <w:b/>
        </w:rPr>
      </w:pPr>
    </w:p>
    <w:p w14:paraId="07A90535" w14:textId="77777777" w:rsidR="00CB0CFF" w:rsidRDefault="00CB0CFF" w:rsidP="00CB0CFF">
      <w:pPr>
        <w:spacing w:after="120"/>
        <w:jc w:val="both"/>
        <w:rPr>
          <w:rFonts w:ascii="Arial" w:hAnsi="Arial" w:cs="Arial"/>
          <w:b/>
        </w:rPr>
      </w:pPr>
      <w:r>
        <w:rPr>
          <w:rFonts w:ascii="Arial" w:hAnsi="Arial" w:cs="Arial"/>
          <w:b/>
        </w:rPr>
        <w:t>2. Actions:</w:t>
      </w:r>
    </w:p>
    <w:p w14:paraId="7A397ABF" w14:textId="167124CE" w:rsidR="00CB0CFF" w:rsidRDefault="00CB0CFF" w:rsidP="00DE6012">
      <w:pPr>
        <w:spacing w:beforeLines="50" w:before="120" w:afterLines="50" w:after="120"/>
        <w:rPr>
          <w:rFonts w:ascii="Arial" w:hAnsi="Arial" w:cs="Arial"/>
          <w:b/>
          <w:lang w:eastAsia="ja-JP"/>
        </w:rPr>
      </w:pPr>
      <w:r>
        <w:rPr>
          <w:rFonts w:ascii="Arial" w:hAnsi="Arial" w:cs="Arial"/>
          <w:b/>
        </w:rPr>
        <w:t xml:space="preserve">To </w:t>
      </w:r>
      <w:r w:rsidR="00A0599F">
        <w:rPr>
          <w:rFonts w:ascii="Arial" w:hAnsi="Arial" w:cs="Arial"/>
          <w:b/>
        </w:rPr>
        <w:t>SA2</w:t>
      </w:r>
      <w:r>
        <w:rPr>
          <w:rFonts w:ascii="Arial" w:hAnsi="Arial" w:cs="Arial"/>
          <w:b/>
          <w:lang w:eastAsia="ja-JP"/>
        </w:rPr>
        <w:t>:</w:t>
      </w:r>
    </w:p>
    <w:p w14:paraId="0A26EFF2" w14:textId="7EFCE99F" w:rsidR="007A5D3E" w:rsidRDefault="00A5515C" w:rsidP="001228D4">
      <w:pPr>
        <w:spacing w:before="120"/>
        <w:rPr>
          <w:rFonts w:ascii="Arial" w:eastAsia="SimSun" w:hAnsi="Arial" w:cs="Arial"/>
          <w:szCs w:val="22"/>
          <w:lang w:eastAsia="zh-CN"/>
        </w:rPr>
      </w:pPr>
      <w:bookmarkStart w:id="1" w:name="_Hlk504730597"/>
      <w:r w:rsidRPr="00F11AB4">
        <w:rPr>
          <w:rFonts w:ascii="Arial" w:hAnsi="Arial" w:cs="Arial"/>
          <w:b/>
          <w:lang w:val="en-US"/>
        </w:rPr>
        <w:t xml:space="preserve">ACTION: </w:t>
      </w:r>
      <w:r w:rsidR="00DE6012" w:rsidRPr="001228D4">
        <w:rPr>
          <w:rFonts w:ascii="Arial" w:eastAsia="SimSun" w:hAnsi="Arial" w:cs="Arial"/>
          <w:szCs w:val="22"/>
          <w:lang w:eastAsia="zh-CN"/>
        </w:rPr>
        <w:t>RAN</w:t>
      </w:r>
      <w:r w:rsidR="00A0599F">
        <w:rPr>
          <w:rFonts w:ascii="Arial" w:eastAsia="SimSun" w:hAnsi="Arial" w:cs="Arial"/>
          <w:szCs w:val="22"/>
          <w:lang w:eastAsia="zh-CN"/>
        </w:rPr>
        <w:t>2</w:t>
      </w:r>
      <w:r w:rsidR="00DE6012" w:rsidRPr="001228D4">
        <w:rPr>
          <w:rFonts w:ascii="Arial" w:eastAsia="SimSun" w:hAnsi="Arial" w:cs="Arial"/>
          <w:szCs w:val="22"/>
          <w:lang w:eastAsia="zh-CN"/>
        </w:rPr>
        <w:t xml:space="preserve"> kindly asks </w:t>
      </w:r>
      <w:r w:rsidR="00F05DBC">
        <w:rPr>
          <w:rFonts w:ascii="Arial" w:eastAsia="SimSun" w:hAnsi="Arial" w:cs="Arial"/>
          <w:szCs w:val="22"/>
          <w:lang w:eastAsia="zh-CN"/>
        </w:rPr>
        <w:t>SA</w:t>
      </w:r>
      <w:r w:rsidR="0032573C" w:rsidRPr="001228D4">
        <w:rPr>
          <w:rFonts w:ascii="Arial" w:eastAsia="SimSun" w:hAnsi="Arial" w:cs="Arial"/>
          <w:szCs w:val="22"/>
          <w:lang w:eastAsia="zh-CN"/>
        </w:rPr>
        <w:t>2</w:t>
      </w:r>
      <w:r w:rsidR="00DE6012" w:rsidRPr="001228D4">
        <w:rPr>
          <w:rFonts w:ascii="Arial" w:eastAsia="SimSun" w:hAnsi="Arial" w:cs="Arial"/>
          <w:szCs w:val="22"/>
          <w:lang w:eastAsia="zh-CN"/>
        </w:rPr>
        <w:t xml:space="preserve"> to </w:t>
      </w:r>
      <w:bookmarkEnd w:id="1"/>
      <w:r w:rsidR="003C4E3B" w:rsidRPr="001228D4">
        <w:rPr>
          <w:rFonts w:ascii="Arial" w:eastAsia="SimSun" w:hAnsi="Arial" w:cs="Arial"/>
          <w:szCs w:val="22"/>
          <w:lang w:eastAsia="zh-CN"/>
        </w:rPr>
        <w:t xml:space="preserve">take </w:t>
      </w:r>
      <w:r w:rsidR="00662F83">
        <w:rPr>
          <w:rFonts w:ascii="Arial" w:eastAsia="SimSun" w:hAnsi="Arial" w:cs="Arial"/>
          <w:szCs w:val="22"/>
          <w:lang w:eastAsia="zh-CN"/>
        </w:rPr>
        <w:t xml:space="preserve">the </w:t>
      </w:r>
      <w:r w:rsidR="003C4E3B" w:rsidRPr="001228D4">
        <w:rPr>
          <w:rFonts w:ascii="Arial" w:eastAsia="SimSun" w:hAnsi="Arial" w:cs="Arial"/>
          <w:szCs w:val="22"/>
          <w:lang w:eastAsia="zh-CN"/>
        </w:rPr>
        <w:t>above information into account</w:t>
      </w:r>
      <w:r w:rsidR="00651CE0">
        <w:rPr>
          <w:rFonts w:ascii="Arial" w:eastAsia="SimSun" w:hAnsi="Arial" w:cs="Arial"/>
          <w:szCs w:val="22"/>
          <w:lang w:eastAsia="zh-CN"/>
        </w:rPr>
        <w:t>.</w:t>
      </w:r>
    </w:p>
    <w:p w14:paraId="2F5027C1" w14:textId="77777777" w:rsidR="00F05DBC" w:rsidRPr="001228D4" w:rsidRDefault="00F05DBC" w:rsidP="001228D4">
      <w:pPr>
        <w:spacing w:before="120"/>
        <w:rPr>
          <w:rFonts w:ascii="Arial" w:eastAsia="SimSun" w:hAnsi="Arial" w:cs="Arial"/>
          <w:szCs w:val="22"/>
          <w:lang w:eastAsia="zh-CN"/>
        </w:rPr>
      </w:pPr>
    </w:p>
    <w:p w14:paraId="435B2644" w14:textId="2E3D8434" w:rsidR="00F05DBC" w:rsidRDefault="00F05DBC" w:rsidP="00F05DBC">
      <w:pPr>
        <w:spacing w:beforeLines="50" w:before="120" w:afterLines="50" w:after="120"/>
        <w:rPr>
          <w:rFonts w:ascii="Arial" w:hAnsi="Arial" w:cs="Arial"/>
          <w:b/>
          <w:lang w:eastAsia="ja-JP"/>
        </w:rPr>
      </w:pPr>
      <w:r>
        <w:rPr>
          <w:rFonts w:ascii="Arial" w:hAnsi="Arial" w:cs="Arial"/>
          <w:b/>
        </w:rPr>
        <w:t>To RAN1</w:t>
      </w:r>
      <w:r>
        <w:rPr>
          <w:rFonts w:ascii="Arial" w:hAnsi="Arial" w:cs="Arial"/>
          <w:b/>
          <w:lang w:eastAsia="ja-JP"/>
        </w:rPr>
        <w:t>:</w:t>
      </w:r>
    </w:p>
    <w:p w14:paraId="1199AF0A" w14:textId="5E660AAD" w:rsidR="00F05DBC" w:rsidRDefault="00F05DBC" w:rsidP="00F05DBC">
      <w:pPr>
        <w:spacing w:before="120"/>
        <w:rPr>
          <w:rFonts w:ascii="Arial" w:eastAsia="SimSun" w:hAnsi="Arial" w:cs="Arial"/>
          <w:szCs w:val="22"/>
          <w:lang w:eastAsia="zh-CN"/>
        </w:rPr>
      </w:pPr>
      <w:r w:rsidRPr="00F11AB4">
        <w:rPr>
          <w:rFonts w:ascii="Arial" w:hAnsi="Arial" w:cs="Arial"/>
          <w:b/>
          <w:lang w:val="en-US"/>
        </w:rPr>
        <w:t xml:space="preserve">ACTION: </w:t>
      </w:r>
      <w:r w:rsidRPr="001228D4">
        <w:rPr>
          <w:rFonts w:ascii="Arial" w:eastAsia="SimSun" w:hAnsi="Arial" w:cs="Arial"/>
          <w:szCs w:val="22"/>
          <w:lang w:eastAsia="zh-CN"/>
        </w:rPr>
        <w:t>RAN</w:t>
      </w:r>
      <w:r>
        <w:rPr>
          <w:rFonts w:ascii="Arial" w:eastAsia="SimSun" w:hAnsi="Arial" w:cs="Arial"/>
          <w:szCs w:val="22"/>
          <w:lang w:eastAsia="zh-CN"/>
        </w:rPr>
        <w:t>2</w:t>
      </w:r>
      <w:r w:rsidRPr="001228D4">
        <w:rPr>
          <w:rFonts w:ascii="Arial" w:eastAsia="SimSun" w:hAnsi="Arial" w:cs="Arial"/>
          <w:szCs w:val="22"/>
          <w:lang w:eastAsia="zh-CN"/>
        </w:rPr>
        <w:t xml:space="preserve"> kindly asks RAN</w:t>
      </w:r>
      <w:r>
        <w:rPr>
          <w:rFonts w:ascii="Arial" w:eastAsia="SimSun" w:hAnsi="Arial" w:cs="Arial"/>
          <w:szCs w:val="22"/>
          <w:lang w:eastAsia="zh-CN"/>
        </w:rPr>
        <w:t>1</w:t>
      </w:r>
      <w:r w:rsidRPr="001228D4">
        <w:rPr>
          <w:rFonts w:ascii="Arial" w:eastAsia="SimSun" w:hAnsi="Arial" w:cs="Arial"/>
          <w:szCs w:val="22"/>
          <w:lang w:eastAsia="zh-CN"/>
        </w:rPr>
        <w:t xml:space="preserve"> to </w:t>
      </w:r>
      <w:r>
        <w:rPr>
          <w:rFonts w:ascii="Arial" w:eastAsia="SimSun" w:hAnsi="Arial" w:cs="Arial"/>
          <w:szCs w:val="22"/>
          <w:lang w:eastAsia="zh-CN"/>
        </w:rPr>
        <w:t xml:space="preserve">check any issue in </w:t>
      </w:r>
      <w:r w:rsidR="0027498A">
        <w:rPr>
          <w:rFonts w:ascii="Arial" w:eastAsia="SimSun" w:hAnsi="Arial" w:cs="Arial"/>
          <w:szCs w:val="22"/>
          <w:lang w:eastAsia="zh-CN"/>
        </w:rPr>
        <w:t>above answer to Q1.</w:t>
      </w:r>
    </w:p>
    <w:p w14:paraId="12CFC273" w14:textId="77777777" w:rsidR="00B051B4" w:rsidRDefault="00B051B4" w:rsidP="00C25EFA">
      <w:pPr>
        <w:spacing w:after="120"/>
        <w:jc w:val="both"/>
        <w:rPr>
          <w:rFonts w:ascii="Arial" w:hAnsi="Arial" w:cs="Arial"/>
          <w:b/>
        </w:rPr>
      </w:pPr>
    </w:p>
    <w:p w14:paraId="47637DB5" w14:textId="01C26387" w:rsidR="004F2D69" w:rsidRDefault="00EF32CB" w:rsidP="00C25EFA">
      <w:pPr>
        <w:spacing w:after="120"/>
        <w:jc w:val="both"/>
        <w:rPr>
          <w:rFonts w:ascii="Arial" w:hAnsi="Arial" w:cs="Arial"/>
          <w:b/>
        </w:rPr>
      </w:pPr>
      <w:r>
        <w:rPr>
          <w:rFonts w:ascii="Arial" w:hAnsi="Arial" w:cs="Arial"/>
          <w:b/>
        </w:rPr>
        <w:t>3. Date of Next TSG-RAN</w:t>
      </w:r>
      <w:r w:rsidR="005336D2">
        <w:rPr>
          <w:rFonts w:ascii="Arial" w:hAnsi="Arial" w:cs="Arial"/>
          <w:b/>
        </w:rPr>
        <w:t>2</w:t>
      </w:r>
      <w:r w:rsidR="00C24404">
        <w:rPr>
          <w:rFonts w:ascii="Arial" w:hAnsi="Arial" w:cs="Arial"/>
          <w:b/>
        </w:rPr>
        <w:t xml:space="preserve"> Meetings</w:t>
      </w:r>
      <w:r w:rsidR="004F2D69">
        <w:rPr>
          <w:rFonts w:ascii="Arial" w:hAnsi="Arial" w:cs="Arial"/>
          <w:b/>
        </w:rPr>
        <w:t>:</w:t>
      </w:r>
    </w:p>
    <w:p w14:paraId="55EB2159" w14:textId="7CF46C22" w:rsidR="007420F2" w:rsidRDefault="007420F2" w:rsidP="007420F2">
      <w:pPr>
        <w:tabs>
          <w:tab w:val="left" w:pos="4962"/>
          <w:tab w:val="left" w:pos="7797"/>
        </w:tabs>
        <w:ind w:left="2268" w:hanging="2268"/>
        <w:rPr>
          <w:rFonts w:ascii="Arial" w:hAnsi="Arial" w:cs="Arial"/>
          <w:bCs/>
        </w:rPr>
      </w:pPr>
      <w:r>
        <w:rPr>
          <w:rFonts w:ascii="Arial" w:hAnsi="Arial" w:cs="Arial"/>
          <w:bCs/>
        </w:rPr>
        <w:t>TSG-RAN WG2 Meeting #11</w:t>
      </w:r>
      <w:r w:rsidR="00084ABD">
        <w:rPr>
          <w:rFonts w:ascii="Arial" w:hAnsi="Arial" w:cs="Arial"/>
          <w:bCs/>
        </w:rPr>
        <w:t>5</w:t>
      </w:r>
      <w:r w:rsidR="005F2416">
        <w:rPr>
          <w:rFonts w:ascii="Arial" w:hAnsi="Arial" w:cs="Arial"/>
          <w:bCs/>
        </w:rPr>
        <w:t>-</w:t>
      </w:r>
      <w:r>
        <w:rPr>
          <w:rFonts w:ascii="Arial" w:hAnsi="Arial" w:cs="Arial"/>
          <w:bCs/>
        </w:rPr>
        <w:t>e</w:t>
      </w:r>
      <w:r>
        <w:rPr>
          <w:rFonts w:ascii="Arial" w:hAnsi="Arial" w:cs="Arial"/>
          <w:bCs/>
        </w:rPr>
        <w:tab/>
        <w:t>202</w:t>
      </w:r>
      <w:r w:rsidR="00BA297D">
        <w:rPr>
          <w:rFonts w:ascii="Arial" w:hAnsi="Arial" w:cs="Arial"/>
          <w:bCs/>
        </w:rPr>
        <w:t>1</w:t>
      </w:r>
      <w:r>
        <w:rPr>
          <w:rFonts w:ascii="Arial" w:hAnsi="Arial" w:cs="Arial"/>
          <w:bCs/>
        </w:rPr>
        <w:t>-</w:t>
      </w:r>
      <w:r w:rsidR="00BA297D">
        <w:rPr>
          <w:rFonts w:ascii="Arial" w:hAnsi="Arial" w:cs="Arial"/>
          <w:bCs/>
        </w:rPr>
        <w:t>08</w:t>
      </w:r>
      <w:r>
        <w:rPr>
          <w:rFonts w:ascii="Arial" w:hAnsi="Arial" w:cs="Arial"/>
          <w:bCs/>
        </w:rPr>
        <w:t>-0</w:t>
      </w:r>
      <w:r w:rsidR="00BA297D">
        <w:rPr>
          <w:rFonts w:ascii="Arial" w:hAnsi="Arial" w:cs="Arial"/>
          <w:bCs/>
          <w:lang w:eastAsia="zh-CN"/>
        </w:rPr>
        <w:t>9</w:t>
      </w:r>
      <w:r>
        <w:rPr>
          <w:rFonts w:ascii="Arial" w:hAnsi="Arial" w:cs="Arial"/>
          <w:bCs/>
        </w:rPr>
        <w:t xml:space="preserve"> to 202</w:t>
      </w:r>
      <w:r w:rsidR="00BA297D">
        <w:rPr>
          <w:rFonts w:ascii="Arial" w:hAnsi="Arial" w:cs="Arial"/>
          <w:bCs/>
        </w:rPr>
        <w:t>1</w:t>
      </w:r>
      <w:r>
        <w:rPr>
          <w:rFonts w:ascii="Arial" w:hAnsi="Arial" w:cs="Arial"/>
          <w:bCs/>
        </w:rPr>
        <w:t>-</w:t>
      </w:r>
      <w:r w:rsidR="00BA297D">
        <w:rPr>
          <w:rFonts w:ascii="Arial" w:hAnsi="Arial" w:cs="Arial"/>
          <w:bCs/>
        </w:rPr>
        <w:t>08</w:t>
      </w:r>
      <w:r>
        <w:rPr>
          <w:rFonts w:ascii="Arial" w:hAnsi="Arial" w:cs="Arial"/>
          <w:bCs/>
        </w:rPr>
        <w:t>-</w:t>
      </w:r>
      <w:r w:rsidR="00BA297D">
        <w:rPr>
          <w:rFonts w:ascii="Arial" w:hAnsi="Arial" w:cs="Arial"/>
          <w:bCs/>
        </w:rPr>
        <w:t>27</w:t>
      </w:r>
      <w:r>
        <w:rPr>
          <w:rFonts w:ascii="Arial" w:hAnsi="Arial" w:cs="Arial"/>
          <w:bCs/>
        </w:rPr>
        <w:tab/>
        <w:t>E-Meeting</w:t>
      </w:r>
    </w:p>
    <w:p w14:paraId="386B48F8" w14:textId="5521162A" w:rsidR="007420F2" w:rsidRDefault="007420F2" w:rsidP="007420F2">
      <w:pPr>
        <w:tabs>
          <w:tab w:val="left" w:pos="4962"/>
          <w:tab w:val="left" w:pos="7797"/>
        </w:tabs>
        <w:ind w:left="2268" w:hanging="2268"/>
        <w:rPr>
          <w:rFonts w:ascii="Arial" w:hAnsi="Arial" w:cs="Arial"/>
          <w:bCs/>
        </w:rPr>
      </w:pPr>
      <w:r>
        <w:rPr>
          <w:rFonts w:ascii="Arial" w:hAnsi="Arial" w:cs="Arial"/>
          <w:bCs/>
        </w:rPr>
        <w:t>TSG-RAN WG2 Meeting #11</w:t>
      </w:r>
      <w:r w:rsidR="00220682">
        <w:rPr>
          <w:rFonts w:ascii="Arial" w:hAnsi="Arial" w:cs="Arial"/>
          <w:bCs/>
        </w:rPr>
        <w:t>6</w:t>
      </w:r>
      <w:r w:rsidR="005F2416">
        <w:rPr>
          <w:rFonts w:ascii="Arial" w:hAnsi="Arial" w:cs="Arial"/>
          <w:bCs/>
        </w:rPr>
        <w:t>-</w:t>
      </w:r>
      <w:r>
        <w:rPr>
          <w:rFonts w:ascii="Arial" w:hAnsi="Arial" w:cs="Arial"/>
          <w:bCs/>
        </w:rPr>
        <w:t>e</w:t>
      </w:r>
      <w:r>
        <w:rPr>
          <w:rFonts w:ascii="Arial" w:hAnsi="Arial" w:cs="Arial"/>
          <w:bCs/>
        </w:rPr>
        <w:tab/>
        <w:t>2021-</w:t>
      </w:r>
      <w:r w:rsidR="00864310">
        <w:rPr>
          <w:rFonts w:ascii="Arial" w:hAnsi="Arial" w:cs="Arial"/>
          <w:bCs/>
        </w:rPr>
        <w:t>11</w:t>
      </w:r>
      <w:r>
        <w:rPr>
          <w:rFonts w:ascii="Arial" w:hAnsi="Arial" w:cs="Arial"/>
          <w:bCs/>
        </w:rPr>
        <w:t>-0</w:t>
      </w:r>
      <w:r>
        <w:rPr>
          <w:rFonts w:ascii="Arial" w:hAnsi="Arial" w:cs="Arial"/>
          <w:bCs/>
          <w:lang w:eastAsia="zh-CN"/>
        </w:rPr>
        <w:t>1</w:t>
      </w:r>
      <w:r>
        <w:rPr>
          <w:rFonts w:ascii="Arial" w:hAnsi="Arial" w:cs="Arial"/>
          <w:bCs/>
        </w:rPr>
        <w:t xml:space="preserve"> to 2021-</w:t>
      </w:r>
      <w:r w:rsidR="00864310">
        <w:rPr>
          <w:rFonts w:ascii="Arial" w:hAnsi="Arial" w:cs="Arial"/>
          <w:bCs/>
        </w:rPr>
        <w:t>11</w:t>
      </w:r>
      <w:r>
        <w:rPr>
          <w:rFonts w:ascii="Arial" w:hAnsi="Arial" w:cs="Arial"/>
          <w:bCs/>
        </w:rPr>
        <w:t>-</w:t>
      </w:r>
      <w:r w:rsidR="00864310">
        <w:rPr>
          <w:rFonts w:ascii="Arial" w:hAnsi="Arial" w:cs="Arial"/>
          <w:bCs/>
        </w:rPr>
        <w:t>12</w:t>
      </w:r>
      <w:r>
        <w:rPr>
          <w:rFonts w:ascii="Arial" w:hAnsi="Arial" w:cs="Arial"/>
          <w:bCs/>
        </w:rPr>
        <w:tab/>
        <w:t>E-Meeting</w:t>
      </w:r>
    </w:p>
    <w:p w14:paraId="02D80A2B" w14:textId="285B6980" w:rsidR="007F4254" w:rsidRPr="007F4254" w:rsidRDefault="007F4254" w:rsidP="007420F2">
      <w:pPr>
        <w:tabs>
          <w:tab w:val="left" w:pos="2977"/>
        </w:tabs>
        <w:spacing w:after="120"/>
        <w:ind w:left="2268" w:hanging="2268"/>
        <w:jc w:val="both"/>
        <w:rPr>
          <w:rFonts w:ascii="Arial" w:hAnsi="Arial" w:cs="Arial"/>
          <w:bCs/>
          <w:lang w:val="en-US"/>
        </w:rPr>
      </w:pPr>
    </w:p>
    <w:sectPr w:rsidR="007F4254" w:rsidRPr="007F42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D8926" w14:textId="77777777" w:rsidR="001E5C20" w:rsidRDefault="001E5C20" w:rsidP="004F2D69">
      <w:r>
        <w:separator/>
      </w:r>
    </w:p>
  </w:endnote>
  <w:endnote w:type="continuationSeparator" w:id="0">
    <w:p w14:paraId="0794648F" w14:textId="77777777" w:rsidR="001E5C20" w:rsidRDefault="001E5C20" w:rsidP="004F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B9E6A" w14:textId="77777777" w:rsidR="001E5C20" w:rsidRDefault="001E5C20" w:rsidP="004F2D69">
      <w:r>
        <w:separator/>
      </w:r>
    </w:p>
  </w:footnote>
  <w:footnote w:type="continuationSeparator" w:id="0">
    <w:p w14:paraId="2A2EC330" w14:textId="77777777" w:rsidR="001E5C20" w:rsidRDefault="001E5C20" w:rsidP="004F2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47F7D"/>
    <w:multiLevelType w:val="hybridMultilevel"/>
    <w:tmpl w:val="754C76A4"/>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 w15:restartNumberingAfterBreak="0">
    <w:nsid w:val="08FA00FA"/>
    <w:multiLevelType w:val="hybridMultilevel"/>
    <w:tmpl w:val="D1902D3E"/>
    <w:lvl w:ilvl="0" w:tplc="08090011">
      <w:start w:val="1"/>
      <w:numFmt w:val="decimal"/>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9337B1"/>
    <w:multiLevelType w:val="hybridMultilevel"/>
    <w:tmpl w:val="3424C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E06F24"/>
    <w:multiLevelType w:val="hybridMultilevel"/>
    <w:tmpl w:val="94B44922"/>
    <w:lvl w:ilvl="0" w:tplc="0366D27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8B342E"/>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95F6243"/>
    <w:multiLevelType w:val="hybridMultilevel"/>
    <w:tmpl w:val="F698B506"/>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4319A8"/>
    <w:multiLevelType w:val="hybridMultilevel"/>
    <w:tmpl w:val="55F86760"/>
    <w:lvl w:ilvl="0" w:tplc="5EB838A4">
      <w:start w:val="1"/>
      <w:numFmt w:val="bullet"/>
      <w:lvlText w:val="-"/>
      <w:lvlJc w:val="left"/>
      <w:pPr>
        <w:ind w:left="680" w:hanging="360"/>
      </w:pPr>
      <w:rPr>
        <w:rFonts w:ascii="Arial" w:eastAsia="MS Mincho" w:hAnsi="Arial" w:cs="Arial"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3" w15:restartNumberingAfterBreak="0">
    <w:nsid w:val="768C1A9C"/>
    <w:multiLevelType w:val="hybridMultilevel"/>
    <w:tmpl w:val="E8B406BC"/>
    <w:lvl w:ilvl="0" w:tplc="0809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6"/>
  </w:num>
  <w:num w:numId="4">
    <w:abstractNumId w:val="3"/>
  </w:num>
  <w:num w:numId="5">
    <w:abstractNumId w:val="13"/>
  </w:num>
  <w:num w:numId="6">
    <w:abstractNumId w:val="0"/>
  </w:num>
  <w:num w:numId="7">
    <w:abstractNumId w:val="1"/>
  </w:num>
  <w:num w:numId="8">
    <w:abstractNumId w:val="2"/>
  </w:num>
  <w:num w:numId="9">
    <w:abstractNumId w:val="2"/>
  </w:num>
  <w:num w:numId="10">
    <w:abstractNumId w:val="9"/>
  </w:num>
  <w:num w:numId="11">
    <w:abstractNumId w:val="4"/>
  </w:num>
  <w:num w:numId="12">
    <w:abstractNumId w:val="10"/>
  </w:num>
  <w:num w:numId="13">
    <w:abstractNumId w:val="12"/>
  </w:num>
  <w:num w:numId="14">
    <w:abstractNumId w:val="5"/>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40B"/>
    <w:rsid w:val="00002832"/>
    <w:rsid w:val="00007CE1"/>
    <w:rsid w:val="00011C62"/>
    <w:rsid w:val="00014A94"/>
    <w:rsid w:val="00022C4F"/>
    <w:rsid w:val="0002650B"/>
    <w:rsid w:val="00033A46"/>
    <w:rsid w:val="00035624"/>
    <w:rsid w:val="00044180"/>
    <w:rsid w:val="000601C8"/>
    <w:rsid w:val="00065D92"/>
    <w:rsid w:val="00070B56"/>
    <w:rsid w:val="00074766"/>
    <w:rsid w:val="00075157"/>
    <w:rsid w:val="00080173"/>
    <w:rsid w:val="00082199"/>
    <w:rsid w:val="00084ABD"/>
    <w:rsid w:val="000B08E5"/>
    <w:rsid w:val="000B42A5"/>
    <w:rsid w:val="000C5501"/>
    <w:rsid w:val="000D039C"/>
    <w:rsid w:val="000D041A"/>
    <w:rsid w:val="000D3F71"/>
    <w:rsid w:val="000E1C4E"/>
    <w:rsid w:val="000E28A7"/>
    <w:rsid w:val="000E6086"/>
    <w:rsid w:val="000F4DA4"/>
    <w:rsid w:val="000F6C91"/>
    <w:rsid w:val="001014FE"/>
    <w:rsid w:val="00105AF0"/>
    <w:rsid w:val="001067F2"/>
    <w:rsid w:val="0011078C"/>
    <w:rsid w:val="00115AFC"/>
    <w:rsid w:val="001228D4"/>
    <w:rsid w:val="0013124F"/>
    <w:rsid w:val="00131A86"/>
    <w:rsid w:val="001336B0"/>
    <w:rsid w:val="0015350C"/>
    <w:rsid w:val="0015469C"/>
    <w:rsid w:val="00154914"/>
    <w:rsid w:val="00154B01"/>
    <w:rsid w:val="0015661E"/>
    <w:rsid w:val="00156AE9"/>
    <w:rsid w:val="00161954"/>
    <w:rsid w:val="00164C4E"/>
    <w:rsid w:val="00167556"/>
    <w:rsid w:val="00170462"/>
    <w:rsid w:val="00177F87"/>
    <w:rsid w:val="00184E73"/>
    <w:rsid w:val="00193DFA"/>
    <w:rsid w:val="001A2754"/>
    <w:rsid w:val="001B17C1"/>
    <w:rsid w:val="001B3DB3"/>
    <w:rsid w:val="001B5A43"/>
    <w:rsid w:val="001D4AE8"/>
    <w:rsid w:val="001D7D48"/>
    <w:rsid w:val="001E3261"/>
    <w:rsid w:val="001E5C20"/>
    <w:rsid w:val="001F017D"/>
    <w:rsid w:val="001F0A72"/>
    <w:rsid w:val="001F1A70"/>
    <w:rsid w:val="001F20A0"/>
    <w:rsid w:val="001F4F01"/>
    <w:rsid w:val="001F65A6"/>
    <w:rsid w:val="00207176"/>
    <w:rsid w:val="00220682"/>
    <w:rsid w:val="002234C9"/>
    <w:rsid w:val="0022371A"/>
    <w:rsid w:val="00225F8E"/>
    <w:rsid w:val="002350DD"/>
    <w:rsid w:val="002428AE"/>
    <w:rsid w:val="002476D7"/>
    <w:rsid w:val="00251B80"/>
    <w:rsid w:val="00260471"/>
    <w:rsid w:val="0026532A"/>
    <w:rsid w:val="002737DB"/>
    <w:rsid w:val="0027498A"/>
    <w:rsid w:val="00280227"/>
    <w:rsid w:val="00281F38"/>
    <w:rsid w:val="00283559"/>
    <w:rsid w:val="002912A6"/>
    <w:rsid w:val="002B135E"/>
    <w:rsid w:val="002B4EEB"/>
    <w:rsid w:val="002C0E7C"/>
    <w:rsid w:val="002C19D4"/>
    <w:rsid w:val="002C2766"/>
    <w:rsid w:val="002C74DF"/>
    <w:rsid w:val="002D7E20"/>
    <w:rsid w:val="002E4166"/>
    <w:rsid w:val="002E6A1A"/>
    <w:rsid w:val="002F0087"/>
    <w:rsid w:val="002F1548"/>
    <w:rsid w:val="002F3B2C"/>
    <w:rsid w:val="002F3E67"/>
    <w:rsid w:val="002F42D2"/>
    <w:rsid w:val="00301C67"/>
    <w:rsid w:val="003100E1"/>
    <w:rsid w:val="003118DC"/>
    <w:rsid w:val="00313910"/>
    <w:rsid w:val="00317CEC"/>
    <w:rsid w:val="00323168"/>
    <w:rsid w:val="0032573C"/>
    <w:rsid w:val="00331946"/>
    <w:rsid w:val="00332A35"/>
    <w:rsid w:val="00333FE7"/>
    <w:rsid w:val="00334577"/>
    <w:rsid w:val="00334C5D"/>
    <w:rsid w:val="003351B8"/>
    <w:rsid w:val="00335727"/>
    <w:rsid w:val="00343A8C"/>
    <w:rsid w:val="0035581A"/>
    <w:rsid w:val="00361201"/>
    <w:rsid w:val="00361500"/>
    <w:rsid w:val="0037375F"/>
    <w:rsid w:val="0037762B"/>
    <w:rsid w:val="003822A1"/>
    <w:rsid w:val="003863B2"/>
    <w:rsid w:val="00390250"/>
    <w:rsid w:val="003A2003"/>
    <w:rsid w:val="003A257D"/>
    <w:rsid w:val="003A3C94"/>
    <w:rsid w:val="003B16E7"/>
    <w:rsid w:val="003B463D"/>
    <w:rsid w:val="003B5447"/>
    <w:rsid w:val="003C30BD"/>
    <w:rsid w:val="003C4E3B"/>
    <w:rsid w:val="003C6C35"/>
    <w:rsid w:val="003D1595"/>
    <w:rsid w:val="003D6183"/>
    <w:rsid w:val="003E40B7"/>
    <w:rsid w:val="003F098A"/>
    <w:rsid w:val="003F3B91"/>
    <w:rsid w:val="003F52C4"/>
    <w:rsid w:val="003F5F62"/>
    <w:rsid w:val="003F5FFF"/>
    <w:rsid w:val="003F6E13"/>
    <w:rsid w:val="00400AE0"/>
    <w:rsid w:val="00401BAA"/>
    <w:rsid w:val="004033F0"/>
    <w:rsid w:val="00404118"/>
    <w:rsid w:val="00426FF9"/>
    <w:rsid w:val="00430D86"/>
    <w:rsid w:val="0043160F"/>
    <w:rsid w:val="00436FF9"/>
    <w:rsid w:val="004372F1"/>
    <w:rsid w:val="00441314"/>
    <w:rsid w:val="00442028"/>
    <w:rsid w:val="00443368"/>
    <w:rsid w:val="00445F62"/>
    <w:rsid w:val="00457070"/>
    <w:rsid w:val="004609F6"/>
    <w:rsid w:val="0046181C"/>
    <w:rsid w:val="00464E8E"/>
    <w:rsid w:val="004719AC"/>
    <w:rsid w:val="00472542"/>
    <w:rsid w:val="00482953"/>
    <w:rsid w:val="00485CD6"/>
    <w:rsid w:val="00493E3D"/>
    <w:rsid w:val="00495AE4"/>
    <w:rsid w:val="004B3ACD"/>
    <w:rsid w:val="004C6B97"/>
    <w:rsid w:val="004D4E5A"/>
    <w:rsid w:val="004D65E5"/>
    <w:rsid w:val="004E431B"/>
    <w:rsid w:val="004E78D8"/>
    <w:rsid w:val="004F2D69"/>
    <w:rsid w:val="004F54D4"/>
    <w:rsid w:val="004F5D30"/>
    <w:rsid w:val="00502C07"/>
    <w:rsid w:val="00511D56"/>
    <w:rsid w:val="0051243F"/>
    <w:rsid w:val="00517E7C"/>
    <w:rsid w:val="00517F52"/>
    <w:rsid w:val="00521462"/>
    <w:rsid w:val="005218DC"/>
    <w:rsid w:val="00526093"/>
    <w:rsid w:val="005336D2"/>
    <w:rsid w:val="00535134"/>
    <w:rsid w:val="00542DEA"/>
    <w:rsid w:val="00546522"/>
    <w:rsid w:val="005467A6"/>
    <w:rsid w:val="0054686D"/>
    <w:rsid w:val="005511CA"/>
    <w:rsid w:val="00551ED7"/>
    <w:rsid w:val="005539F8"/>
    <w:rsid w:val="005555AD"/>
    <w:rsid w:val="00556FAF"/>
    <w:rsid w:val="00557C3A"/>
    <w:rsid w:val="0056017D"/>
    <w:rsid w:val="0056339F"/>
    <w:rsid w:val="00564872"/>
    <w:rsid w:val="00565087"/>
    <w:rsid w:val="00575F65"/>
    <w:rsid w:val="00580B28"/>
    <w:rsid w:val="0058212F"/>
    <w:rsid w:val="0059029D"/>
    <w:rsid w:val="005A4D90"/>
    <w:rsid w:val="005A68FF"/>
    <w:rsid w:val="005A745A"/>
    <w:rsid w:val="005B217D"/>
    <w:rsid w:val="005B7A92"/>
    <w:rsid w:val="005C290D"/>
    <w:rsid w:val="005C7871"/>
    <w:rsid w:val="005D3B7C"/>
    <w:rsid w:val="005D47D9"/>
    <w:rsid w:val="005E46D3"/>
    <w:rsid w:val="005F2416"/>
    <w:rsid w:val="005F26F4"/>
    <w:rsid w:val="006039A4"/>
    <w:rsid w:val="00603BA5"/>
    <w:rsid w:val="00606EDC"/>
    <w:rsid w:val="00607F84"/>
    <w:rsid w:val="00612B49"/>
    <w:rsid w:val="006142AA"/>
    <w:rsid w:val="00614687"/>
    <w:rsid w:val="00621BAF"/>
    <w:rsid w:val="006263E3"/>
    <w:rsid w:val="0063565C"/>
    <w:rsid w:val="00636262"/>
    <w:rsid w:val="0064115A"/>
    <w:rsid w:val="0064174B"/>
    <w:rsid w:val="006452AB"/>
    <w:rsid w:val="006469DB"/>
    <w:rsid w:val="00651CE0"/>
    <w:rsid w:val="0065235D"/>
    <w:rsid w:val="006562CD"/>
    <w:rsid w:val="00661AB8"/>
    <w:rsid w:val="00661DCF"/>
    <w:rsid w:val="00662F83"/>
    <w:rsid w:val="00667290"/>
    <w:rsid w:val="00670D4C"/>
    <w:rsid w:val="00671858"/>
    <w:rsid w:val="00673036"/>
    <w:rsid w:val="00674A9C"/>
    <w:rsid w:val="00674EEE"/>
    <w:rsid w:val="00681A91"/>
    <w:rsid w:val="00693531"/>
    <w:rsid w:val="00694AF1"/>
    <w:rsid w:val="006A3C22"/>
    <w:rsid w:val="006A5CB5"/>
    <w:rsid w:val="006B4EF9"/>
    <w:rsid w:val="006C4B55"/>
    <w:rsid w:val="006C65A0"/>
    <w:rsid w:val="006D1C7D"/>
    <w:rsid w:val="006D2CED"/>
    <w:rsid w:val="006D72CF"/>
    <w:rsid w:val="006E0196"/>
    <w:rsid w:val="006E126E"/>
    <w:rsid w:val="006E3062"/>
    <w:rsid w:val="006E3CD6"/>
    <w:rsid w:val="006E4B3A"/>
    <w:rsid w:val="006E54ED"/>
    <w:rsid w:val="006F0AA6"/>
    <w:rsid w:val="00701E77"/>
    <w:rsid w:val="007148DF"/>
    <w:rsid w:val="007213D0"/>
    <w:rsid w:val="007276A6"/>
    <w:rsid w:val="007403EE"/>
    <w:rsid w:val="00740820"/>
    <w:rsid w:val="00740CFE"/>
    <w:rsid w:val="00740ED9"/>
    <w:rsid w:val="007420F2"/>
    <w:rsid w:val="0074346F"/>
    <w:rsid w:val="0074534A"/>
    <w:rsid w:val="00755CD1"/>
    <w:rsid w:val="007700E3"/>
    <w:rsid w:val="0077291C"/>
    <w:rsid w:val="007740D5"/>
    <w:rsid w:val="0077451C"/>
    <w:rsid w:val="00774BC3"/>
    <w:rsid w:val="00781F52"/>
    <w:rsid w:val="00782F6C"/>
    <w:rsid w:val="00793BC0"/>
    <w:rsid w:val="00793E73"/>
    <w:rsid w:val="00795D34"/>
    <w:rsid w:val="007A43AF"/>
    <w:rsid w:val="007A5D3E"/>
    <w:rsid w:val="007A634A"/>
    <w:rsid w:val="007B1672"/>
    <w:rsid w:val="007B2E9B"/>
    <w:rsid w:val="007C1411"/>
    <w:rsid w:val="007E072E"/>
    <w:rsid w:val="007E34E9"/>
    <w:rsid w:val="007E7A21"/>
    <w:rsid w:val="007E7B69"/>
    <w:rsid w:val="007F0411"/>
    <w:rsid w:val="007F2F2A"/>
    <w:rsid w:val="007F4254"/>
    <w:rsid w:val="007F7516"/>
    <w:rsid w:val="00806F63"/>
    <w:rsid w:val="00812FB5"/>
    <w:rsid w:val="00816043"/>
    <w:rsid w:val="008220C7"/>
    <w:rsid w:val="00830721"/>
    <w:rsid w:val="00832887"/>
    <w:rsid w:val="00833E52"/>
    <w:rsid w:val="008360F7"/>
    <w:rsid w:val="00836A48"/>
    <w:rsid w:val="00836F72"/>
    <w:rsid w:val="008464EC"/>
    <w:rsid w:val="008478D1"/>
    <w:rsid w:val="00853629"/>
    <w:rsid w:val="008628D5"/>
    <w:rsid w:val="00862F96"/>
    <w:rsid w:val="00864310"/>
    <w:rsid w:val="00864B24"/>
    <w:rsid w:val="00870826"/>
    <w:rsid w:val="008739D4"/>
    <w:rsid w:val="00877460"/>
    <w:rsid w:val="008825FC"/>
    <w:rsid w:val="0088272B"/>
    <w:rsid w:val="00886B4E"/>
    <w:rsid w:val="00891370"/>
    <w:rsid w:val="00891844"/>
    <w:rsid w:val="0089222B"/>
    <w:rsid w:val="008964EE"/>
    <w:rsid w:val="008A082A"/>
    <w:rsid w:val="008A2366"/>
    <w:rsid w:val="008A4BF7"/>
    <w:rsid w:val="008A785E"/>
    <w:rsid w:val="008A7DDC"/>
    <w:rsid w:val="008B1B60"/>
    <w:rsid w:val="008B42F9"/>
    <w:rsid w:val="008B4908"/>
    <w:rsid w:val="008D01E2"/>
    <w:rsid w:val="008D4A0B"/>
    <w:rsid w:val="008E0C30"/>
    <w:rsid w:val="008E7A2A"/>
    <w:rsid w:val="008F6701"/>
    <w:rsid w:val="00903198"/>
    <w:rsid w:val="00906998"/>
    <w:rsid w:val="009124DA"/>
    <w:rsid w:val="00912DE2"/>
    <w:rsid w:val="00913DD9"/>
    <w:rsid w:val="00915997"/>
    <w:rsid w:val="00922EB6"/>
    <w:rsid w:val="0092621C"/>
    <w:rsid w:val="00943F6E"/>
    <w:rsid w:val="00945B50"/>
    <w:rsid w:val="00951749"/>
    <w:rsid w:val="00955DB9"/>
    <w:rsid w:val="00956079"/>
    <w:rsid w:val="00956A8E"/>
    <w:rsid w:val="00961DC4"/>
    <w:rsid w:val="009620F5"/>
    <w:rsid w:val="00974F32"/>
    <w:rsid w:val="0097523C"/>
    <w:rsid w:val="00980111"/>
    <w:rsid w:val="0098382A"/>
    <w:rsid w:val="00987912"/>
    <w:rsid w:val="00994830"/>
    <w:rsid w:val="009A08FA"/>
    <w:rsid w:val="009A124E"/>
    <w:rsid w:val="009A4918"/>
    <w:rsid w:val="009A4CAB"/>
    <w:rsid w:val="009A6CA2"/>
    <w:rsid w:val="009B63D7"/>
    <w:rsid w:val="009B799B"/>
    <w:rsid w:val="009C461E"/>
    <w:rsid w:val="009C6F8A"/>
    <w:rsid w:val="009D2BC8"/>
    <w:rsid w:val="009D546F"/>
    <w:rsid w:val="009D5538"/>
    <w:rsid w:val="009E2498"/>
    <w:rsid w:val="009E2C15"/>
    <w:rsid w:val="009E4F3F"/>
    <w:rsid w:val="00A015F8"/>
    <w:rsid w:val="00A0599F"/>
    <w:rsid w:val="00A067E2"/>
    <w:rsid w:val="00A15741"/>
    <w:rsid w:val="00A25E00"/>
    <w:rsid w:val="00A25F7F"/>
    <w:rsid w:val="00A30373"/>
    <w:rsid w:val="00A41BC5"/>
    <w:rsid w:val="00A4688A"/>
    <w:rsid w:val="00A508C9"/>
    <w:rsid w:val="00A536EF"/>
    <w:rsid w:val="00A5515C"/>
    <w:rsid w:val="00A5657A"/>
    <w:rsid w:val="00A76EDC"/>
    <w:rsid w:val="00A80302"/>
    <w:rsid w:val="00A81C43"/>
    <w:rsid w:val="00A81C73"/>
    <w:rsid w:val="00A848DE"/>
    <w:rsid w:val="00A92939"/>
    <w:rsid w:val="00A9698D"/>
    <w:rsid w:val="00AA243C"/>
    <w:rsid w:val="00AA3E2D"/>
    <w:rsid w:val="00AB4962"/>
    <w:rsid w:val="00AC1247"/>
    <w:rsid w:val="00AC7452"/>
    <w:rsid w:val="00AD7B95"/>
    <w:rsid w:val="00AE12AD"/>
    <w:rsid w:val="00AE1509"/>
    <w:rsid w:val="00AF2E6D"/>
    <w:rsid w:val="00AF5320"/>
    <w:rsid w:val="00B022E3"/>
    <w:rsid w:val="00B02FEA"/>
    <w:rsid w:val="00B051B4"/>
    <w:rsid w:val="00B134EE"/>
    <w:rsid w:val="00B13F8D"/>
    <w:rsid w:val="00B31B37"/>
    <w:rsid w:val="00B32DEF"/>
    <w:rsid w:val="00B368B5"/>
    <w:rsid w:val="00B36C47"/>
    <w:rsid w:val="00B4088D"/>
    <w:rsid w:val="00B44D25"/>
    <w:rsid w:val="00B46A96"/>
    <w:rsid w:val="00B57E66"/>
    <w:rsid w:val="00B66897"/>
    <w:rsid w:val="00B728BC"/>
    <w:rsid w:val="00B83010"/>
    <w:rsid w:val="00B9429F"/>
    <w:rsid w:val="00BA297D"/>
    <w:rsid w:val="00BA2F0D"/>
    <w:rsid w:val="00BA4292"/>
    <w:rsid w:val="00BA56F5"/>
    <w:rsid w:val="00BA7B25"/>
    <w:rsid w:val="00BB01CF"/>
    <w:rsid w:val="00BB2C0C"/>
    <w:rsid w:val="00BB444D"/>
    <w:rsid w:val="00BB5A3A"/>
    <w:rsid w:val="00BB7642"/>
    <w:rsid w:val="00BC30F8"/>
    <w:rsid w:val="00BC3F2A"/>
    <w:rsid w:val="00BC7964"/>
    <w:rsid w:val="00BD18E7"/>
    <w:rsid w:val="00BE177F"/>
    <w:rsid w:val="00BE5408"/>
    <w:rsid w:val="00BF25C5"/>
    <w:rsid w:val="00C03597"/>
    <w:rsid w:val="00C07E6B"/>
    <w:rsid w:val="00C113AC"/>
    <w:rsid w:val="00C11E0A"/>
    <w:rsid w:val="00C138C1"/>
    <w:rsid w:val="00C1527B"/>
    <w:rsid w:val="00C15829"/>
    <w:rsid w:val="00C171B1"/>
    <w:rsid w:val="00C17E9F"/>
    <w:rsid w:val="00C21241"/>
    <w:rsid w:val="00C23E59"/>
    <w:rsid w:val="00C24404"/>
    <w:rsid w:val="00C25EFA"/>
    <w:rsid w:val="00C2747A"/>
    <w:rsid w:val="00C300DF"/>
    <w:rsid w:val="00C30940"/>
    <w:rsid w:val="00C332C8"/>
    <w:rsid w:val="00C368F9"/>
    <w:rsid w:val="00C6320A"/>
    <w:rsid w:val="00C63EC7"/>
    <w:rsid w:val="00C76B17"/>
    <w:rsid w:val="00C82E65"/>
    <w:rsid w:val="00C83668"/>
    <w:rsid w:val="00C84636"/>
    <w:rsid w:val="00C85C8A"/>
    <w:rsid w:val="00C92919"/>
    <w:rsid w:val="00C9306C"/>
    <w:rsid w:val="00C94272"/>
    <w:rsid w:val="00CA1966"/>
    <w:rsid w:val="00CB0CFF"/>
    <w:rsid w:val="00CB1188"/>
    <w:rsid w:val="00CB2AA9"/>
    <w:rsid w:val="00CB3C7A"/>
    <w:rsid w:val="00CB549F"/>
    <w:rsid w:val="00CB6C4D"/>
    <w:rsid w:val="00CC1F02"/>
    <w:rsid w:val="00CC3A18"/>
    <w:rsid w:val="00CC6C8E"/>
    <w:rsid w:val="00CD2943"/>
    <w:rsid w:val="00CD532C"/>
    <w:rsid w:val="00CE3609"/>
    <w:rsid w:val="00CE378D"/>
    <w:rsid w:val="00CE3D54"/>
    <w:rsid w:val="00CF46F8"/>
    <w:rsid w:val="00CF548E"/>
    <w:rsid w:val="00CF63CF"/>
    <w:rsid w:val="00D01122"/>
    <w:rsid w:val="00D01491"/>
    <w:rsid w:val="00D0275A"/>
    <w:rsid w:val="00D04BAA"/>
    <w:rsid w:val="00D1664F"/>
    <w:rsid w:val="00D2040B"/>
    <w:rsid w:val="00D305A6"/>
    <w:rsid w:val="00D31CB7"/>
    <w:rsid w:val="00D33120"/>
    <w:rsid w:val="00D36F6A"/>
    <w:rsid w:val="00D42939"/>
    <w:rsid w:val="00D435BF"/>
    <w:rsid w:val="00D4378C"/>
    <w:rsid w:val="00D46090"/>
    <w:rsid w:val="00D462F6"/>
    <w:rsid w:val="00D5388D"/>
    <w:rsid w:val="00D632BC"/>
    <w:rsid w:val="00D66599"/>
    <w:rsid w:val="00D71A81"/>
    <w:rsid w:val="00D7272A"/>
    <w:rsid w:val="00D76902"/>
    <w:rsid w:val="00D80E38"/>
    <w:rsid w:val="00D861D0"/>
    <w:rsid w:val="00D90396"/>
    <w:rsid w:val="00D90F4E"/>
    <w:rsid w:val="00D90FB8"/>
    <w:rsid w:val="00D91D55"/>
    <w:rsid w:val="00D92098"/>
    <w:rsid w:val="00DA4900"/>
    <w:rsid w:val="00DA795B"/>
    <w:rsid w:val="00DB518C"/>
    <w:rsid w:val="00DB69BC"/>
    <w:rsid w:val="00DC3C32"/>
    <w:rsid w:val="00DC7BA1"/>
    <w:rsid w:val="00DD1330"/>
    <w:rsid w:val="00DE151B"/>
    <w:rsid w:val="00DE1687"/>
    <w:rsid w:val="00DE6012"/>
    <w:rsid w:val="00DF5C1D"/>
    <w:rsid w:val="00DF61EA"/>
    <w:rsid w:val="00DF6FCC"/>
    <w:rsid w:val="00E03059"/>
    <w:rsid w:val="00E043A0"/>
    <w:rsid w:val="00E12C81"/>
    <w:rsid w:val="00E156F8"/>
    <w:rsid w:val="00E1609E"/>
    <w:rsid w:val="00E321BA"/>
    <w:rsid w:val="00E3645C"/>
    <w:rsid w:val="00E3782A"/>
    <w:rsid w:val="00E45C01"/>
    <w:rsid w:val="00E5281C"/>
    <w:rsid w:val="00E55399"/>
    <w:rsid w:val="00E56AC5"/>
    <w:rsid w:val="00E6353D"/>
    <w:rsid w:val="00E63918"/>
    <w:rsid w:val="00E63D37"/>
    <w:rsid w:val="00E77882"/>
    <w:rsid w:val="00EA17EE"/>
    <w:rsid w:val="00EA18DA"/>
    <w:rsid w:val="00EA3FCE"/>
    <w:rsid w:val="00EB22B5"/>
    <w:rsid w:val="00EB54DB"/>
    <w:rsid w:val="00EB6F2C"/>
    <w:rsid w:val="00EC0568"/>
    <w:rsid w:val="00EC1AA6"/>
    <w:rsid w:val="00EC3E6A"/>
    <w:rsid w:val="00EC5EAE"/>
    <w:rsid w:val="00ED3680"/>
    <w:rsid w:val="00ED52EB"/>
    <w:rsid w:val="00EE03C9"/>
    <w:rsid w:val="00EE0B3A"/>
    <w:rsid w:val="00EE1A71"/>
    <w:rsid w:val="00EF0BB6"/>
    <w:rsid w:val="00EF31D4"/>
    <w:rsid w:val="00EF32CB"/>
    <w:rsid w:val="00EF7E27"/>
    <w:rsid w:val="00F01569"/>
    <w:rsid w:val="00F05DBC"/>
    <w:rsid w:val="00F120FD"/>
    <w:rsid w:val="00F15BCA"/>
    <w:rsid w:val="00F160DC"/>
    <w:rsid w:val="00F20AC6"/>
    <w:rsid w:val="00F363A0"/>
    <w:rsid w:val="00F40CE0"/>
    <w:rsid w:val="00F44934"/>
    <w:rsid w:val="00F5335B"/>
    <w:rsid w:val="00F63A7B"/>
    <w:rsid w:val="00F76C87"/>
    <w:rsid w:val="00F76D10"/>
    <w:rsid w:val="00F80126"/>
    <w:rsid w:val="00F8552E"/>
    <w:rsid w:val="00F86FA3"/>
    <w:rsid w:val="00F90F90"/>
    <w:rsid w:val="00FA5C8E"/>
    <w:rsid w:val="00FB1632"/>
    <w:rsid w:val="00FB229E"/>
    <w:rsid w:val="00FB5D0F"/>
    <w:rsid w:val="00FC04C1"/>
    <w:rsid w:val="00FC2A4D"/>
    <w:rsid w:val="00FC3697"/>
    <w:rsid w:val="00FC43A1"/>
    <w:rsid w:val="00FC5130"/>
    <w:rsid w:val="00FC7595"/>
    <w:rsid w:val="00FD10D5"/>
    <w:rsid w:val="00FE0DC0"/>
    <w:rsid w:val="00FE2115"/>
    <w:rsid w:val="00FE46CA"/>
    <w:rsid w:val="00FF1CB4"/>
    <w:rsid w:val="00FF2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90A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2040B"/>
    <w:rPr>
      <w:rFonts w:ascii="Tahoma" w:hAnsi="Tahoma"/>
      <w:sz w:val="16"/>
      <w:szCs w:val="16"/>
      <w:lang w:val="x-none"/>
    </w:rPr>
  </w:style>
  <w:style w:type="character" w:customStyle="1" w:styleId="BalloonTextChar">
    <w:name w:val="Balloon Text Char"/>
    <w:link w:val="BalloonText"/>
    <w:uiPriority w:val="99"/>
    <w:semiHidden/>
    <w:rsid w:val="00D2040B"/>
    <w:rPr>
      <w:rFonts w:ascii="Tahoma" w:hAnsi="Tahoma" w:cs="Tahoma"/>
      <w:sz w:val="16"/>
      <w:szCs w:val="16"/>
      <w:lang w:eastAsia="en-US"/>
    </w:rPr>
  </w:style>
  <w:style w:type="character" w:styleId="Hyperlink">
    <w:name w:val="Hyperlink"/>
    <w:uiPriority w:val="99"/>
    <w:unhideWhenUsed/>
    <w:rsid w:val="001F65A6"/>
    <w:rPr>
      <w:color w:val="0000FF"/>
      <w:u w:val="single"/>
    </w:rPr>
  </w:style>
  <w:style w:type="character" w:customStyle="1" w:styleId="Mention1">
    <w:name w:val="Mention1"/>
    <w:uiPriority w:val="99"/>
    <w:semiHidden/>
    <w:unhideWhenUsed/>
    <w:rsid w:val="00F5335B"/>
    <w:rPr>
      <w:color w:val="2B579A"/>
      <w:shd w:val="clear" w:color="auto" w:fill="E6E6E6"/>
    </w:rPr>
  </w:style>
  <w:style w:type="character" w:customStyle="1" w:styleId="HeaderChar">
    <w:name w:val="Header Char"/>
    <w:link w:val="Header"/>
    <w:semiHidden/>
    <w:rsid w:val="00CB0CFF"/>
    <w:rPr>
      <w:lang w:val="en-GB" w:eastAsia="en-US"/>
    </w:rPr>
  </w:style>
  <w:style w:type="paragraph" w:customStyle="1" w:styleId="TH">
    <w:name w:val="TH"/>
    <w:basedOn w:val="Normal"/>
    <w:link w:val="THChar"/>
    <w:rsid w:val="00701E77"/>
    <w:pPr>
      <w:keepNext/>
      <w:keepLines/>
      <w:spacing w:before="60" w:after="180"/>
      <w:jc w:val="center"/>
    </w:pPr>
    <w:rPr>
      <w:rFonts w:ascii="Arial" w:hAnsi="Arial"/>
      <w:b/>
    </w:rPr>
  </w:style>
  <w:style w:type="character" w:customStyle="1" w:styleId="THChar">
    <w:name w:val="TH Char"/>
    <w:link w:val="TH"/>
    <w:rsid w:val="00701E77"/>
    <w:rPr>
      <w:rFonts w:ascii="Arial" w:hAnsi="Arial"/>
      <w:b/>
      <w:lang w:val="en-GB" w:eastAsia="en-US"/>
    </w:rPr>
  </w:style>
  <w:style w:type="paragraph" w:styleId="DocumentMap">
    <w:name w:val="Document Map"/>
    <w:basedOn w:val="Normal"/>
    <w:link w:val="DocumentMapChar"/>
    <w:uiPriority w:val="99"/>
    <w:semiHidden/>
    <w:unhideWhenUsed/>
    <w:rsid w:val="006263E3"/>
    <w:rPr>
      <w:rFonts w:ascii="SimSun" w:eastAsia="SimSun"/>
      <w:sz w:val="18"/>
      <w:szCs w:val="18"/>
    </w:rPr>
  </w:style>
  <w:style w:type="character" w:customStyle="1" w:styleId="DocumentMapChar">
    <w:name w:val="Document Map Char"/>
    <w:link w:val="DocumentMap"/>
    <w:uiPriority w:val="99"/>
    <w:semiHidden/>
    <w:rsid w:val="006263E3"/>
    <w:rPr>
      <w:rFonts w:ascii="SimSun" w:eastAsia="SimSun"/>
      <w:sz w:val="18"/>
      <w:szCs w:val="18"/>
      <w:lang w:val="en-GB" w:eastAsia="en-US"/>
    </w:rPr>
  </w:style>
  <w:style w:type="paragraph" w:customStyle="1" w:styleId="CRCoverPage">
    <w:name w:val="CR Cover Page"/>
    <w:link w:val="CRCoverPageChar"/>
    <w:qFormat/>
    <w:rsid w:val="00B368B5"/>
    <w:pPr>
      <w:spacing w:after="120"/>
    </w:pPr>
    <w:rPr>
      <w:rFonts w:ascii="Arial" w:eastAsia="SimSun" w:hAnsi="Arial"/>
      <w:lang w:val="en-GB" w:eastAsia="en-US"/>
    </w:rPr>
  </w:style>
  <w:style w:type="table" w:styleId="TableGrid">
    <w:name w:val="Table Grid"/>
    <w:basedOn w:val="TableNormal"/>
    <w:uiPriority w:val="59"/>
    <w:rsid w:val="00B36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B5A3A"/>
    <w:rPr>
      <w:rFonts w:ascii="Arial" w:eastAsia="SimSun" w:hAnsi="Arial"/>
      <w:lang w:val="en-GB" w:eastAsia="en-US"/>
    </w:rPr>
  </w:style>
  <w:style w:type="character" w:customStyle="1" w:styleId="ListParagraphChar">
    <w:name w:val="List Paragraph Char"/>
    <w:aliases w:val="- Bullets Char,목록 단락 Char,?? ?? Char,????? Char,???? Char,リスト段落 Char,Lista1 Char,中等深浅网格 1 - 着色 21 Char,列出段落1 Char,列表段落 Char,¥¡¡¡¡ì¬º¥¹¥È¶ÎÂä Char,ÁÐ³ö¶ÎÂä Char,¥ê¥¹¥È¶ÎÂä Char,列表段落1 Char,—ño’i—Ž Char,Lettre d'introduction Char"/>
    <w:link w:val="ListParagraph"/>
    <w:uiPriority w:val="34"/>
    <w:qFormat/>
    <w:locked/>
    <w:rsid w:val="004B3ACD"/>
    <w:rPr>
      <w:lang w:eastAsia="ja-JP"/>
    </w:rPr>
  </w:style>
  <w:style w:type="paragraph" w:styleId="ListParagraph">
    <w:name w:val="List Paragraph"/>
    <w:aliases w:val="- Bullets,목록 단락,?? ??,?????,????,リスト段落,Lista1,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4B3ACD"/>
    <w:pPr>
      <w:tabs>
        <w:tab w:val="num" w:pos="420"/>
      </w:tabs>
      <w:overflowPunct w:val="0"/>
      <w:autoSpaceDE w:val="0"/>
      <w:autoSpaceDN w:val="0"/>
      <w:adjustRightInd w:val="0"/>
      <w:spacing w:after="180"/>
      <w:ind w:left="720"/>
    </w:pPr>
    <w:rPr>
      <w:lang w:val="en-US" w:eastAsia="ja-JP"/>
    </w:rPr>
  </w:style>
  <w:style w:type="paragraph" w:styleId="CommentSubject">
    <w:name w:val="annotation subject"/>
    <w:basedOn w:val="CommentText"/>
    <w:next w:val="CommentText"/>
    <w:link w:val="CommentSubjectChar"/>
    <w:uiPriority w:val="99"/>
    <w:semiHidden/>
    <w:unhideWhenUsed/>
    <w:rsid w:val="00C1527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1527B"/>
    <w:rPr>
      <w:rFonts w:ascii="Arial" w:hAnsi="Arial"/>
      <w:lang w:val="en-GB" w:eastAsia="en-US"/>
    </w:rPr>
  </w:style>
  <w:style w:type="character" w:customStyle="1" w:styleId="CommentSubjectChar">
    <w:name w:val="Comment Subject Char"/>
    <w:basedOn w:val="CommentTextChar"/>
    <w:link w:val="CommentSubject"/>
    <w:uiPriority w:val="99"/>
    <w:semiHidden/>
    <w:rsid w:val="00C1527B"/>
    <w:rPr>
      <w:rFonts w:ascii="Arial" w:hAnsi="Arial"/>
      <w:b/>
      <w:bCs/>
      <w:lang w:val="en-GB" w:eastAsia="en-US"/>
    </w:rPr>
  </w:style>
  <w:style w:type="character" w:customStyle="1" w:styleId="CRCoverPageZchn">
    <w:name w:val="CR Cover Page Zchn"/>
    <w:locked/>
    <w:rsid w:val="003B463D"/>
    <w:rPr>
      <w:rFonts w:ascii="Arial" w:eastAsia="Times New Roman" w:hAnsi="Arial"/>
      <w:lang w:val="en-GB" w:eastAsia="en-US"/>
    </w:rPr>
  </w:style>
  <w:style w:type="character" w:styleId="UnresolvedMention">
    <w:name w:val="Unresolved Mention"/>
    <w:basedOn w:val="DefaultParagraphFont"/>
    <w:uiPriority w:val="99"/>
    <w:semiHidden/>
    <w:unhideWhenUsed/>
    <w:rsid w:val="00D90F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661741">
      <w:bodyDiv w:val="1"/>
      <w:marLeft w:val="0"/>
      <w:marRight w:val="0"/>
      <w:marTop w:val="0"/>
      <w:marBottom w:val="0"/>
      <w:divBdr>
        <w:top w:val="none" w:sz="0" w:space="0" w:color="auto"/>
        <w:left w:val="none" w:sz="0" w:space="0" w:color="auto"/>
        <w:bottom w:val="none" w:sz="0" w:space="0" w:color="auto"/>
        <w:right w:val="none" w:sz="0" w:space="0" w:color="auto"/>
      </w:divBdr>
    </w:div>
    <w:div w:id="352414537">
      <w:bodyDiv w:val="1"/>
      <w:marLeft w:val="0"/>
      <w:marRight w:val="0"/>
      <w:marTop w:val="0"/>
      <w:marBottom w:val="0"/>
      <w:divBdr>
        <w:top w:val="none" w:sz="0" w:space="0" w:color="auto"/>
        <w:left w:val="none" w:sz="0" w:space="0" w:color="auto"/>
        <w:bottom w:val="none" w:sz="0" w:space="0" w:color="auto"/>
        <w:right w:val="none" w:sz="0" w:space="0" w:color="auto"/>
      </w:divBdr>
    </w:div>
    <w:div w:id="379793019">
      <w:bodyDiv w:val="1"/>
      <w:marLeft w:val="0"/>
      <w:marRight w:val="0"/>
      <w:marTop w:val="0"/>
      <w:marBottom w:val="0"/>
      <w:divBdr>
        <w:top w:val="none" w:sz="0" w:space="0" w:color="auto"/>
        <w:left w:val="none" w:sz="0" w:space="0" w:color="auto"/>
        <w:bottom w:val="none" w:sz="0" w:space="0" w:color="auto"/>
        <w:right w:val="none" w:sz="0" w:space="0" w:color="auto"/>
      </w:divBdr>
    </w:div>
    <w:div w:id="463625692">
      <w:bodyDiv w:val="1"/>
      <w:marLeft w:val="0"/>
      <w:marRight w:val="0"/>
      <w:marTop w:val="0"/>
      <w:marBottom w:val="0"/>
      <w:divBdr>
        <w:top w:val="none" w:sz="0" w:space="0" w:color="auto"/>
        <w:left w:val="none" w:sz="0" w:space="0" w:color="auto"/>
        <w:bottom w:val="none" w:sz="0" w:space="0" w:color="auto"/>
        <w:right w:val="none" w:sz="0" w:space="0" w:color="auto"/>
      </w:divBdr>
    </w:div>
    <w:div w:id="557982428">
      <w:bodyDiv w:val="1"/>
      <w:marLeft w:val="0"/>
      <w:marRight w:val="0"/>
      <w:marTop w:val="0"/>
      <w:marBottom w:val="0"/>
      <w:divBdr>
        <w:top w:val="none" w:sz="0" w:space="0" w:color="auto"/>
        <w:left w:val="none" w:sz="0" w:space="0" w:color="auto"/>
        <w:bottom w:val="none" w:sz="0" w:space="0" w:color="auto"/>
        <w:right w:val="none" w:sz="0" w:space="0" w:color="auto"/>
      </w:divBdr>
    </w:div>
    <w:div w:id="687028370">
      <w:bodyDiv w:val="1"/>
      <w:marLeft w:val="0"/>
      <w:marRight w:val="0"/>
      <w:marTop w:val="0"/>
      <w:marBottom w:val="0"/>
      <w:divBdr>
        <w:top w:val="none" w:sz="0" w:space="0" w:color="auto"/>
        <w:left w:val="none" w:sz="0" w:space="0" w:color="auto"/>
        <w:bottom w:val="none" w:sz="0" w:space="0" w:color="auto"/>
        <w:right w:val="none" w:sz="0" w:space="0" w:color="auto"/>
      </w:divBdr>
    </w:div>
    <w:div w:id="688875670">
      <w:bodyDiv w:val="1"/>
      <w:marLeft w:val="0"/>
      <w:marRight w:val="0"/>
      <w:marTop w:val="0"/>
      <w:marBottom w:val="0"/>
      <w:divBdr>
        <w:top w:val="none" w:sz="0" w:space="0" w:color="auto"/>
        <w:left w:val="none" w:sz="0" w:space="0" w:color="auto"/>
        <w:bottom w:val="none" w:sz="0" w:space="0" w:color="auto"/>
        <w:right w:val="none" w:sz="0" w:space="0" w:color="auto"/>
      </w:divBdr>
    </w:div>
    <w:div w:id="734008760">
      <w:bodyDiv w:val="1"/>
      <w:marLeft w:val="0"/>
      <w:marRight w:val="0"/>
      <w:marTop w:val="0"/>
      <w:marBottom w:val="0"/>
      <w:divBdr>
        <w:top w:val="none" w:sz="0" w:space="0" w:color="auto"/>
        <w:left w:val="none" w:sz="0" w:space="0" w:color="auto"/>
        <w:bottom w:val="none" w:sz="0" w:space="0" w:color="auto"/>
        <w:right w:val="none" w:sz="0" w:space="0" w:color="auto"/>
      </w:divBdr>
    </w:div>
    <w:div w:id="859047763">
      <w:bodyDiv w:val="1"/>
      <w:marLeft w:val="0"/>
      <w:marRight w:val="0"/>
      <w:marTop w:val="0"/>
      <w:marBottom w:val="0"/>
      <w:divBdr>
        <w:top w:val="none" w:sz="0" w:space="0" w:color="auto"/>
        <w:left w:val="none" w:sz="0" w:space="0" w:color="auto"/>
        <w:bottom w:val="none" w:sz="0" w:space="0" w:color="auto"/>
        <w:right w:val="none" w:sz="0" w:space="0" w:color="auto"/>
      </w:divBdr>
    </w:div>
    <w:div w:id="947660100">
      <w:bodyDiv w:val="1"/>
      <w:marLeft w:val="0"/>
      <w:marRight w:val="0"/>
      <w:marTop w:val="0"/>
      <w:marBottom w:val="0"/>
      <w:divBdr>
        <w:top w:val="none" w:sz="0" w:space="0" w:color="auto"/>
        <w:left w:val="none" w:sz="0" w:space="0" w:color="auto"/>
        <w:bottom w:val="none" w:sz="0" w:space="0" w:color="auto"/>
        <w:right w:val="none" w:sz="0" w:space="0" w:color="auto"/>
      </w:divBdr>
    </w:div>
    <w:div w:id="1013920809">
      <w:bodyDiv w:val="1"/>
      <w:marLeft w:val="0"/>
      <w:marRight w:val="0"/>
      <w:marTop w:val="0"/>
      <w:marBottom w:val="0"/>
      <w:divBdr>
        <w:top w:val="none" w:sz="0" w:space="0" w:color="auto"/>
        <w:left w:val="none" w:sz="0" w:space="0" w:color="auto"/>
        <w:bottom w:val="none" w:sz="0" w:space="0" w:color="auto"/>
        <w:right w:val="none" w:sz="0" w:space="0" w:color="auto"/>
      </w:divBdr>
      <w:divsChild>
        <w:div w:id="2011131136">
          <w:marLeft w:val="0"/>
          <w:marRight w:val="0"/>
          <w:marTop w:val="0"/>
          <w:marBottom w:val="0"/>
          <w:divBdr>
            <w:top w:val="none" w:sz="0" w:space="0" w:color="auto"/>
            <w:left w:val="none" w:sz="0" w:space="0" w:color="auto"/>
            <w:bottom w:val="none" w:sz="0" w:space="0" w:color="auto"/>
            <w:right w:val="none" w:sz="0" w:space="0" w:color="auto"/>
          </w:divBdr>
        </w:div>
      </w:divsChild>
    </w:div>
    <w:div w:id="1149518304">
      <w:bodyDiv w:val="1"/>
      <w:marLeft w:val="0"/>
      <w:marRight w:val="0"/>
      <w:marTop w:val="0"/>
      <w:marBottom w:val="0"/>
      <w:divBdr>
        <w:top w:val="none" w:sz="0" w:space="0" w:color="auto"/>
        <w:left w:val="none" w:sz="0" w:space="0" w:color="auto"/>
        <w:bottom w:val="none" w:sz="0" w:space="0" w:color="auto"/>
        <w:right w:val="none" w:sz="0" w:space="0" w:color="auto"/>
      </w:divBdr>
    </w:div>
    <w:div w:id="1192722216">
      <w:bodyDiv w:val="1"/>
      <w:marLeft w:val="0"/>
      <w:marRight w:val="0"/>
      <w:marTop w:val="0"/>
      <w:marBottom w:val="0"/>
      <w:divBdr>
        <w:top w:val="none" w:sz="0" w:space="0" w:color="auto"/>
        <w:left w:val="none" w:sz="0" w:space="0" w:color="auto"/>
        <w:bottom w:val="none" w:sz="0" w:space="0" w:color="auto"/>
        <w:right w:val="none" w:sz="0" w:space="0" w:color="auto"/>
      </w:divBdr>
    </w:div>
    <w:div w:id="1764911486">
      <w:bodyDiv w:val="1"/>
      <w:marLeft w:val="0"/>
      <w:marRight w:val="0"/>
      <w:marTop w:val="0"/>
      <w:marBottom w:val="0"/>
      <w:divBdr>
        <w:top w:val="none" w:sz="0" w:space="0" w:color="auto"/>
        <w:left w:val="none" w:sz="0" w:space="0" w:color="auto"/>
        <w:bottom w:val="none" w:sz="0" w:space="0" w:color="auto"/>
        <w:right w:val="none" w:sz="0" w:space="0" w:color="auto"/>
      </w:divBdr>
    </w:div>
    <w:div w:id="1772890668">
      <w:bodyDiv w:val="1"/>
      <w:marLeft w:val="0"/>
      <w:marRight w:val="0"/>
      <w:marTop w:val="0"/>
      <w:marBottom w:val="0"/>
      <w:divBdr>
        <w:top w:val="none" w:sz="0" w:space="0" w:color="auto"/>
        <w:left w:val="none" w:sz="0" w:space="0" w:color="auto"/>
        <w:bottom w:val="none" w:sz="0" w:space="0" w:color="auto"/>
        <w:right w:val="none" w:sz="0" w:space="0" w:color="auto"/>
      </w:divBdr>
      <w:divsChild>
        <w:div w:id="819887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gp@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CA07A-5817-48FA-B9A7-0D07B6A11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3400</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2021-08-05T08:54:00Z</dcterms:created>
  <dcterms:modified xsi:type="dcterms:W3CDTF">2021-08-06T03:05:00Z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(3)q6Z6VVf3uPaj5ZUIJvbnYKKcmF71pZM0PdAWRJBanmrdPLtvGU8igF47hpRiiNYkjBIGvhZj
iupuhHoxNrx/ESBL1aJ7x6jjd0OOZ1JdBNmcJWiOaVfv0LBVEcL7pVlRzdf8RPjPp7x/c9k5
0wTxZkebxx0I7jiKC146jumOqvHwReAOShfws+b8Xn073rcvQLP2aIr0fTVg9ihU3Fkgfrvh
zuBYJdTzUal9jr5RrT</vt:lpwstr>
  </property>
  <property fmtid="{D5CDD505-2E9C-101B-9397-08002B2CF9AE}" pid="3" name="_2015_ms_pID_7253431">
    <vt:lpwstr>xXfqKSdEk7v9DArhTxjp2V04fHnV3k7odQBlgGvfg4aIOHNWLURFu8
cw0JIAWJDasi49a3FNme5I8VK/QeC5nYl6O94O5KfBhcB/URGlZVVSCNmfIbj/CWxHremcEJ
UXEdiXreYOWcfGLmMeQLFchAwsBa51kalB/xm2+I7/PcMztev9x06gNIV4REMx7BSM/+oik4
FjWAipVWWs0heUQKtCdec8Me/Xmp93rRlndn</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1581644847</vt:lpwstr>
  </property>
</Properties>
</file>